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98F80" w14:textId="4B63EEDA" w:rsidR="007E53C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  <w14:ligatures w14:val="none"/>
        </w:rPr>
        <w:t>МИНИСТЕРСТВО ОБРАЗОВАНИЯ И НАУКИ РОССИЙСКОЙ ФЕДЕРАЦИИ</w:t>
      </w:r>
    </w:p>
    <w:p w14:paraId="5A52C850" w14:textId="77777777" w:rsidR="007E53C6" w:rsidRDefault="00000000">
      <w:pPr>
        <w:tabs>
          <w:tab w:val="left" w:pos="9214"/>
        </w:tabs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  <w14:ligatures w14:val="none"/>
        </w:rPr>
        <w:t>Федеральное государственное автономное образовательное учреждение высшего образования</w:t>
      </w:r>
    </w:p>
    <w:p w14:paraId="34DB8259" w14:textId="77777777" w:rsidR="007E53C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  <w14:ligatures w14:val="none"/>
        </w:rPr>
        <w:t xml:space="preserve">Национальный исследовательский ядерный университет </w:t>
      </w:r>
    </w:p>
    <w:p w14:paraId="64246FA4" w14:textId="77777777" w:rsidR="007E53C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  <w14:ligatures w14:val="none"/>
        </w:rPr>
        <w:t>«МИФИ»</w:t>
      </w:r>
    </w:p>
    <w:p w14:paraId="64DBC237" w14:textId="77777777" w:rsidR="007E53C6" w:rsidRDefault="007E53C6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zh-CN"/>
          <w14:ligatures w14:val="none"/>
        </w:rPr>
      </w:pPr>
    </w:p>
    <w:p w14:paraId="5DB69770" w14:textId="77777777" w:rsidR="007E53C6" w:rsidRDefault="007E53C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zh-CN"/>
          <w14:ligatures w14:val="none"/>
        </w:rPr>
      </w:pPr>
    </w:p>
    <w:p w14:paraId="40DC8D43" w14:textId="77777777" w:rsidR="007E53C6" w:rsidRDefault="007E53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  <w:lang w:eastAsia="zh-CN"/>
          <w14:ligatures w14:val="none"/>
        </w:rPr>
      </w:pPr>
    </w:p>
    <w:p w14:paraId="68241A8E" w14:textId="77777777" w:rsidR="007E53C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zh-CN"/>
          <w14:ligatures w14:val="none"/>
        </w:rPr>
        <w:t>ИНСТИТУТ ФИНАНСОВЫХ ТЕХНОЛОГИЙ И ЭКОНОМИЧЕСКОЙ БЕЗОПАСНОСТИ</w:t>
      </w:r>
    </w:p>
    <w:p w14:paraId="4C1BA3E9" w14:textId="77777777" w:rsidR="007E53C6" w:rsidRDefault="007E5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zh-CN"/>
          <w14:ligatures w14:val="none"/>
        </w:rPr>
      </w:pPr>
    </w:p>
    <w:p w14:paraId="5B6BF1D1" w14:textId="77777777" w:rsidR="007E53C6" w:rsidRDefault="00000000">
      <w:pPr>
        <w:keepNext/>
        <w:tabs>
          <w:tab w:val="num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  <w14:ligatures w14:val="none"/>
        </w:rPr>
        <w:t>КАФЕДРА ФИНАНСОВОГО МОНИТОРИНГА</w:t>
      </w:r>
    </w:p>
    <w:p w14:paraId="5728C667" w14:textId="77777777" w:rsidR="007E53C6" w:rsidRDefault="007E5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52503156" w14:textId="77777777" w:rsidR="007E53C6" w:rsidRDefault="007E5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69819ADD" w14:textId="77777777" w:rsidR="007E53C6" w:rsidRDefault="007E5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2C1EFC55" w14:textId="77777777" w:rsidR="007E53C6" w:rsidRDefault="007E5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3BC31FDF" w14:textId="77777777" w:rsidR="007E53C6" w:rsidRPr="005F2600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  <w14:ligatures w14:val="none"/>
        </w:rPr>
      </w:pPr>
      <w:r w:rsidRPr="005F2600">
        <w:rPr>
          <w:rFonts w:ascii="Times New Roman" w:eastAsia="Times New Roman" w:hAnsi="Times New Roman" w:cs="Times New Roman"/>
          <w:sz w:val="28"/>
          <w:szCs w:val="28"/>
          <w:lang w:eastAsia="zh-CN"/>
          <w14:ligatures w14:val="none"/>
        </w:rPr>
        <w:t xml:space="preserve">ОТЧЕТ </w:t>
      </w:r>
    </w:p>
    <w:p w14:paraId="47AA836E" w14:textId="09438255" w:rsidR="007E53C6" w:rsidRPr="004160FD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  <w14:ligatures w14:val="none"/>
        </w:rPr>
      </w:pPr>
      <w:r w:rsidRPr="005F2600">
        <w:rPr>
          <w:rFonts w:ascii="Times New Roman" w:eastAsia="Times New Roman" w:hAnsi="Times New Roman" w:cs="Times New Roman"/>
          <w:sz w:val="28"/>
          <w:szCs w:val="28"/>
          <w:lang w:eastAsia="zh-CN"/>
          <w14:ligatures w14:val="none"/>
        </w:rPr>
        <w:t>ПО ЛАБОРАТОРНОЙ РАБОТЕ №</w:t>
      </w:r>
      <w:r w:rsidR="004160FD" w:rsidRPr="004160FD">
        <w:rPr>
          <w:rFonts w:ascii="Times New Roman" w:eastAsia="Times New Roman" w:hAnsi="Times New Roman" w:cs="Times New Roman"/>
          <w:sz w:val="28"/>
          <w:szCs w:val="28"/>
          <w:lang w:eastAsia="zh-CN"/>
          <w14:ligatures w14:val="none"/>
        </w:rPr>
        <w:t>6</w:t>
      </w:r>
    </w:p>
    <w:p w14:paraId="5E4B8512" w14:textId="77777777" w:rsidR="007E2FC6" w:rsidRDefault="004160F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zh-CN"/>
          <w14:ligatures w14:val="none"/>
        </w:rPr>
      </w:pPr>
      <w:r w:rsidRPr="004160FD">
        <w:rPr>
          <w:rFonts w:ascii="Times New Roman" w:eastAsia="Times New Roman" w:hAnsi="Times New Roman" w:cs="Times New Roman"/>
          <w:sz w:val="28"/>
          <w:szCs w:val="28"/>
          <w:lang w:eastAsia="zh-CN"/>
          <w14:ligatures w14:val="none"/>
        </w:rPr>
        <w:t>ИЗУЧЕНИЕ API ИНФОРМАЦИОННО-СТАТИСТИЧЕСКОГО СЕРВЕРА МОСКОВСКОЙ БИРЖИ</w:t>
      </w:r>
    </w:p>
    <w:p w14:paraId="3470C17D" w14:textId="0D6B092C" w:rsidR="007E53C6" w:rsidRPr="005F2600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  <w14:ligatures w14:val="none"/>
        </w:rPr>
      </w:pPr>
      <w:r w:rsidRPr="005F2600">
        <w:rPr>
          <w:rFonts w:ascii="Times New Roman" w:eastAsia="Times New Roman" w:hAnsi="Times New Roman" w:cs="Times New Roman"/>
          <w:sz w:val="28"/>
          <w:szCs w:val="28"/>
          <w:lang w:eastAsia="zh-CN"/>
          <w14:ligatures w14:val="none"/>
        </w:rPr>
        <w:t>ПО КУРСУ «РИАС»</w:t>
      </w:r>
    </w:p>
    <w:p w14:paraId="64BBB70B" w14:textId="77777777" w:rsidR="007E53C6" w:rsidRDefault="007E5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106A0AA6" w14:textId="77777777" w:rsidR="007E53C6" w:rsidRDefault="007E5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4F273A20" w14:textId="77777777" w:rsidR="007E53C6" w:rsidRDefault="007E5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2EEDC3D4" w14:textId="77777777" w:rsidR="007E53C6" w:rsidRDefault="007E5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727E6C90" w14:textId="77777777" w:rsidR="007E53C6" w:rsidRDefault="007E5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7717B444" w14:textId="77777777" w:rsidR="007E53C6" w:rsidRDefault="007E5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636B7A87" w14:textId="77777777" w:rsidR="007E53C6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>Выполнил     ________________ Антипенко Д.А. (С22-712).</w:t>
      </w:r>
    </w:p>
    <w:p w14:paraId="2D48878D" w14:textId="77777777" w:rsidR="007E53C6" w:rsidRDefault="007E5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52850563" w14:textId="77777777" w:rsidR="007E53C6" w:rsidRDefault="007E5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542C86A6" w14:textId="77777777" w:rsidR="007E53C6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>Преподаватель ______________ Прохоров И.В.</w:t>
      </w:r>
    </w:p>
    <w:p w14:paraId="4B36666C" w14:textId="77777777" w:rsidR="007E53C6" w:rsidRDefault="007E5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01040818" w14:textId="77777777" w:rsidR="007E53C6" w:rsidRDefault="007E5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12B71F71" w14:textId="77777777" w:rsidR="007E53C6" w:rsidRDefault="000000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>Оценка ___________________ Дата ___________</w:t>
      </w:r>
    </w:p>
    <w:p w14:paraId="163DF7AA" w14:textId="77777777" w:rsidR="007E53C6" w:rsidRDefault="007E5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6252E9EB" w14:textId="77777777" w:rsidR="007E53C6" w:rsidRDefault="007E5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21E4C490" w14:textId="77777777" w:rsidR="007E53C6" w:rsidRDefault="007E5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60557E8F" w14:textId="77777777" w:rsidR="007E53C6" w:rsidRDefault="007E5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4AE52145" w14:textId="77777777" w:rsidR="007E53C6" w:rsidRDefault="007E5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533A2E6E" w14:textId="77777777" w:rsidR="007E53C6" w:rsidRDefault="007E5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7A140E0B" w14:textId="77777777" w:rsidR="007E53C6" w:rsidRDefault="007E5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6E6BC543" w14:textId="77777777" w:rsidR="007E53C6" w:rsidRDefault="007E5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</w:p>
    <w:p w14:paraId="1AB204C4" w14:textId="77777777" w:rsidR="007E53C6" w:rsidRPr="00A91407" w:rsidRDefault="007E53C6" w:rsidP="00A914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en-US" w:eastAsia="zh-CN"/>
          <w14:ligatures w14:val="none"/>
        </w:rPr>
      </w:pPr>
    </w:p>
    <w:p w14:paraId="3A6D8901" w14:textId="77777777" w:rsidR="007E53C6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zh-CN"/>
          <w14:ligatures w14:val="none"/>
        </w:rPr>
        <w:t>Москва 2026</w:t>
      </w:r>
    </w:p>
    <w:p w14:paraId="7153C3FD" w14:textId="77777777" w:rsidR="00E648C2" w:rsidRPr="00A54231" w:rsidRDefault="00E648C2" w:rsidP="00E648C2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54231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Введение</w:t>
      </w:r>
    </w:p>
    <w:p w14:paraId="3592B5F3" w14:textId="77777777" w:rsidR="00E648C2" w:rsidRPr="00A54231" w:rsidRDefault="00E648C2" w:rsidP="00E648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85">
        <w:rPr>
          <w:rFonts w:ascii="Times New Roman" w:hAnsi="Times New Roman" w:cs="Times New Roman"/>
          <w:bCs/>
          <w:sz w:val="28"/>
          <w:szCs w:val="28"/>
        </w:rPr>
        <w:t>Цель</w:t>
      </w:r>
      <w:r w:rsidRPr="00876A85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</w:t>
      </w:r>
      <w:r w:rsidRPr="00876A85">
        <w:rPr>
          <w:rFonts w:ascii="Times New Roman" w:hAnsi="Times New Roman" w:cs="Times New Roman"/>
          <w:bCs/>
          <w:sz w:val="28"/>
          <w:szCs w:val="28"/>
        </w:rPr>
        <w:t>работы:</w:t>
      </w:r>
      <w:r w:rsidRPr="00A5423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A54231">
        <w:rPr>
          <w:rFonts w:ascii="Times New Roman" w:hAnsi="Times New Roman" w:cs="Times New Roman"/>
          <w:sz w:val="28"/>
          <w:szCs w:val="28"/>
        </w:rPr>
        <w:t>изучить</w:t>
      </w:r>
      <w:r w:rsidRPr="00A542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54231">
        <w:rPr>
          <w:rFonts w:ascii="Times New Roman" w:hAnsi="Times New Roman" w:cs="Times New Roman"/>
          <w:sz w:val="28"/>
          <w:szCs w:val="28"/>
        </w:rPr>
        <w:t>API</w:t>
      </w:r>
      <w:r w:rsidRPr="00A5423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54231">
        <w:rPr>
          <w:rFonts w:ascii="Times New Roman" w:hAnsi="Times New Roman" w:cs="Times New Roman"/>
          <w:sz w:val="28"/>
          <w:szCs w:val="28"/>
        </w:rPr>
        <w:t>информационно-статистического</w:t>
      </w:r>
      <w:r w:rsidRPr="00A5423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54231">
        <w:rPr>
          <w:rFonts w:ascii="Times New Roman" w:hAnsi="Times New Roman" w:cs="Times New Roman"/>
          <w:sz w:val="28"/>
          <w:szCs w:val="28"/>
        </w:rPr>
        <w:t>сервера</w:t>
      </w:r>
      <w:r w:rsidRPr="00A542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4231">
        <w:rPr>
          <w:rFonts w:ascii="Times New Roman" w:hAnsi="Times New Roman" w:cs="Times New Roman"/>
          <w:sz w:val="28"/>
          <w:szCs w:val="28"/>
        </w:rPr>
        <w:t>московской</w:t>
      </w:r>
      <w:r w:rsidRPr="00A54231">
        <w:rPr>
          <w:rFonts w:ascii="Times New Roman" w:hAnsi="Times New Roman" w:cs="Times New Roman"/>
          <w:spacing w:val="-2"/>
          <w:sz w:val="28"/>
          <w:szCs w:val="28"/>
        </w:rPr>
        <w:t xml:space="preserve"> биржи.</w:t>
      </w:r>
    </w:p>
    <w:p w14:paraId="585AFAA0" w14:textId="77777777" w:rsidR="00E648C2" w:rsidRPr="00A54231" w:rsidRDefault="00E648C2" w:rsidP="00E648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231">
        <w:rPr>
          <w:rFonts w:ascii="Times New Roman" w:hAnsi="Times New Roman" w:cs="Times New Roman"/>
          <w:sz w:val="28"/>
          <w:szCs w:val="28"/>
        </w:rPr>
        <w:t>Задание:</w:t>
      </w:r>
    </w:p>
    <w:p w14:paraId="354DB3AD" w14:textId="77777777" w:rsidR="00E648C2" w:rsidRDefault="00E648C2" w:rsidP="00E648C2">
      <w:pPr>
        <w:pStyle w:val="afc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231">
        <w:rPr>
          <w:rFonts w:ascii="Times New Roman" w:hAnsi="Times New Roman" w:cs="Times New Roman"/>
          <w:sz w:val="28"/>
          <w:szCs w:val="28"/>
        </w:rPr>
        <w:t xml:space="preserve">Используя библиотеку </w:t>
      </w:r>
      <w:proofErr w:type="spellStart"/>
      <w:r w:rsidRPr="00A54231">
        <w:rPr>
          <w:rFonts w:ascii="Times New Roman" w:hAnsi="Times New Roman" w:cs="Times New Roman"/>
          <w:sz w:val="28"/>
          <w:szCs w:val="28"/>
        </w:rPr>
        <w:t>xml.dom.minidom</w:t>
      </w:r>
      <w:proofErr w:type="spellEnd"/>
      <w:r w:rsidRPr="00A54231">
        <w:rPr>
          <w:rFonts w:ascii="Times New Roman" w:hAnsi="Times New Roman" w:cs="Times New Roman"/>
          <w:sz w:val="28"/>
          <w:szCs w:val="28"/>
        </w:rPr>
        <w:t xml:space="preserve"> языка</w:t>
      </w:r>
      <w:r w:rsidRPr="00A54231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proofErr w:type="spellStart"/>
      <w:r w:rsidRPr="00A54231">
        <w:rPr>
          <w:rFonts w:ascii="Times New Roman" w:hAnsi="Times New Roman" w:cs="Times New Roman"/>
          <w:sz w:val="28"/>
          <w:szCs w:val="28"/>
        </w:rPr>
        <w:t>Рython</w:t>
      </w:r>
      <w:proofErr w:type="spellEnd"/>
      <w:r w:rsidRPr="00A54231">
        <w:rPr>
          <w:rFonts w:ascii="Times New Roman" w:hAnsi="Times New Roman" w:cs="Times New Roman"/>
          <w:sz w:val="28"/>
          <w:szCs w:val="28"/>
        </w:rPr>
        <w:t>, открыть историю значений котировок инструмента SBER и построить по ним график.</w:t>
      </w:r>
    </w:p>
    <w:p w14:paraId="00F2CEBD" w14:textId="77777777" w:rsidR="00E648C2" w:rsidRDefault="00E648C2" w:rsidP="00E648C2">
      <w:pPr>
        <w:pStyle w:val="afc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231">
        <w:rPr>
          <w:rFonts w:ascii="Times New Roman" w:hAnsi="Times New Roman" w:cs="Times New Roman"/>
          <w:sz w:val="28"/>
          <w:szCs w:val="28"/>
        </w:rPr>
        <w:t>Провести</w:t>
      </w:r>
      <w:r w:rsidRPr="00A542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4231">
        <w:rPr>
          <w:rFonts w:ascii="Times New Roman" w:hAnsi="Times New Roman" w:cs="Times New Roman"/>
          <w:sz w:val="28"/>
          <w:szCs w:val="28"/>
        </w:rPr>
        <w:t>технический</w:t>
      </w:r>
      <w:r w:rsidRPr="00A542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4231">
        <w:rPr>
          <w:rFonts w:ascii="Times New Roman" w:hAnsi="Times New Roman" w:cs="Times New Roman"/>
          <w:sz w:val="28"/>
          <w:szCs w:val="28"/>
        </w:rPr>
        <w:t>анализ</w:t>
      </w:r>
      <w:r w:rsidRPr="00A5423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54231">
        <w:rPr>
          <w:rFonts w:ascii="Times New Roman" w:hAnsi="Times New Roman" w:cs="Times New Roman"/>
          <w:sz w:val="28"/>
          <w:szCs w:val="28"/>
        </w:rPr>
        <w:t>по графику</w:t>
      </w:r>
      <w:r w:rsidRPr="00A54231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A54231">
        <w:rPr>
          <w:rFonts w:ascii="Times New Roman" w:hAnsi="Times New Roman" w:cs="Times New Roman"/>
          <w:sz w:val="28"/>
          <w:szCs w:val="28"/>
        </w:rPr>
        <w:t>и</w:t>
      </w:r>
      <w:r w:rsidRPr="00A5423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54231">
        <w:rPr>
          <w:rFonts w:ascii="Times New Roman" w:hAnsi="Times New Roman" w:cs="Times New Roman"/>
          <w:sz w:val="28"/>
          <w:szCs w:val="28"/>
        </w:rPr>
        <w:t>сделать прогноз</w:t>
      </w:r>
      <w:r w:rsidRPr="00A5423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54231">
        <w:rPr>
          <w:rFonts w:ascii="Times New Roman" w:hAnsi="Times New Roman" w:cs="Times New Roman"/>
          <w:sz w:val="28"/>
          <w:szCs w:val="28"/>
        </w:rPr>
        <w:t>следующего</w:t>
      </w:r>
      <w:r w:rsidRPr="00A5423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54231">
        <w:rPr>
          <w:rFonts w:ascii="Times New Roman" w:hAnsi="Times New Roman" w:cs="Times New Roman"/>
          <w:sz w:val="28"/>
          <w:szCs w:val="28"/>
        </w:rPr>
        <w:t>значения.</w:t>
      </w:r>
    </w:p>
    <w:p w14:paraId="7DF1E8CC" w14:textId="77777777" w:rsidR="00E648C2" w:rsidRPr="00CF7AFB" w:rsidRDefault="00E648C2" w:rsidP="00E648C2">
      <w:pPr>
        <w:pStyle w:val="1"/>
        <w:spacing w:before="380" w:after="200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F7AFB">
        <w:rPr>
          <w:rFonts w:ascii="Times New Roman" w:hAnsi="Times New Roman" w:cs="Times New Roman"/>
          <w:b/>
          <w:bCs/>
          <w:color w:val="auto"/>
          <w:sz w:val="28"/>
          <w:szCs w:val="28"/>
        </w:rPr>
        <w:t>Ход работы</w:t>
      </w:r>
    </w:p>
    <w:p w14:paraId="03D95E82" w14:textId="77777777" w:rsidR="00E648C2" w:rsidRDefault="00E648C2" w:rsidP="00E648C2">
      <w:pPr>
        <w:pStyle w:val="2"/>
        <w:spacing w:before="200" w:after="200" w:line="360" w:lineRule="auto"/>
        <w:ind w:firstLine="709"/>
      </w:pPr>
      <w:r w:rsidRPr="00DE77E2">
        <w:rPr>
          <w:rFonts w:ascii="Times New Roman" w:hAnsi="Times New Roman" w:cs="Times New Roman"/>
          <w:b/>
          <w:bCs/>
          <w:color w:val="auto"/>
          <w:sz w:val="28"/>
          <w:szCs w:val="28"/>
        </w:rPr>
        <w:t>1)</w:t>
      </w:r>
      <w:r w:rsidRPr="0001579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77E2">
        <w:rPr>
          <w:rFonts w:ascii="Times New Roman" w:hAnsi="Times New Roman" w:cs="Times New Roman"/>
          <w:b/>
          <w:bCs/>
          <w:color w:val="auto"/>
          <w:sz w:val="28"/>
          <w:szCs w:val="28"/>
        </w:rPr>
        <w:t>Открытие истории значений котировок инструмента SBER и построение графика.</w:t>
      </w:r>
      <w:r w:rsidRPr="005F3461">
        <w:t xml:space="preserve"> </w:t>
      </w:r>
    </w:p>
    <w:p w14:paraId="10BF4995" w14:textId="387CEFB7" w:rsidR="00E648C2" w:rsidRDefault="00E648C2" w:rsidP="00E648C2">
      <w:pPr>
        <w:spacing w:after="0" w:line="360" w:lineRule="auto"/>
        <w:rPr>
          <w:rFonts w:ascii="Times New Roman" w:hAnsi="Times New Roman"/>
          <w:sz w:val="28"/>
          <w:szCs w:val="24"/>
        </w:rPr>
      </w:pPr>
      <w:r w:rsidRPr="00E648C2">
        <w:rPr>
          <w:rFonts w:ascii="Times New Roman" w:hAnsi="Times New Roman"/>
          <w:sz w:val="28"/>
          <w:szCs w:val="24"/>
        </w:rPr>
        <w:drawing>
          <wp:inline distT="0" distB="0" distL="0" distR="0" wp14:anchorId="2C052336" wp14:editId="39231D92">
            <wp:extent cx="5940425" cy="3895725"/>
            <wp:effectExtent l="0" t="0" r="3175" b="9525"/>
            <wp:docPr id="2401622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16227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6A509" w14:textId="77777777" w:rsidR="00E648C2" w:rsidRDefault="00E648C2" w:rsidP="00E648C2">
      <w:pPr>
        <w:spacing w:after="0" w:line="360" w:lineRule="auto"/>
        <w:jc w:val="center"/>
        <w:rPr>
          <w:rFonts w:ascii="Times New Roman" w:hAnsi="Times New Roman"/>
          <w:sz w:val="20"/>
          <w:szCs w:val="18"/>
          <w:lang w:val="en-US"/>
        </w:rPr>
      </w:pPr>
      <w:r w:rsidRPr="00780B30">
        <w:rPr>
          <w:rFonts w:ascii="Times New Roman" w:hAnsi="Times New Roman"/>
          <w:sz w:val="20"/>
          <w:szCs w:val="18"/>
        </w:rPr>
        <w:t>Рисунок 1</w:t>
      </w:r>
    </w:p>
    <w:p w14:paraId="11ADD3AC" w14:textId="77777777" w:rsidR="000B05BC" w:rsidRDefault="000B05BC" w:rsidP="00E648C2">
      <w:pPr>
        <w:spacing w:after="0" w:line="360" w:lineRule="auto"/>
        <w:jc w:val="center"/>
        <w:rPr>
          <w:rFonts w:ascii="Times New Roman" w:hAnsi="Times New Roman"/>
          <w:sz w:val="20"/>
          <w:szCs w:val="18"/>
          <w:lang w:val="en-US"/>
        </w:rPr>
      </w:pPr>
    </w:p>
    <w:p w14:paraId="1139EE0F" w14:textId="77777777" w:rsidR="000B05BC" w:rsidRDefault="000B05BC" w:rsidP="00E648C2">
      <w:pPr>
        <w:spacing w:after="0" w:line="360" w:lineRule="auto"/>
        <w:jc w:val="center"/>
        <w:rPr>
          <w:rFonts w:ascii="Times New Roman" w:hAnsi="Times New Roman"/>
          <w:sz w:val="20"/>
          <w:szCs w:val="18"/>
          <w:lang w:val="en-US"/>
        </w:rPr>
      </w:pPr>
    </w:p>
    <w:p w14:paraId="046021E9" w14:textId="77777777" w:rsidR="000B05BC" w:rsidRPr="000B05BC" w:rsidRDefault="000B05BC" w:rsidP="00E648C2">
      <w:pPr>
        <w:spacing w:after="0" w:line="360" w:lineRule="auto"/>
        <w:jc w:val="center"/>
        <w:rPr>
          <w:rFonts w:ascii="Times New Roman" w:hAnsi="Times New Roman"/>
          <w:sz w:val="20"/>
          <w:szCs w:val="18"/>
          <w:lang w:val="en-US"/>
        </w:rPr>
      </w:pPr>
    </w:p>
    <w:p w14:paraId="03A5FDD3" w14:textId="77777777" w:rsidR="00E648C2" w:rsidRDefault="00E648C2" w:rsidP="00E648C2">
      <w:pPr>
        <w:pStyle w:val="2"/>
        <w:spacing w:before="200" w:after="200" w:line="360" w:lineRule="auto"/>
        <w:ind w:firstLine="709"/>
        <w:jc w:val="both"/>
      </w:pPr>
      <w:r w:rsidRPr="00DE77E2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2)</w:t>
      </w:r>
      <w:r w:rsidRPr="0001579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E77E2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Технический анализ и прогноз</w:t>
      </w:r>
      <w:r w:rsidRPr="006A6BB2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5F3461">
        <w:t xml:space="preserve"> </w:t>
      </w:r>
    </w:p>
    <w:p w14:paraId="399EDDD6" w14:textId="77777777" w:rsidR="00EE4F9D" w:rsidRPr="00A244F2" w:rsidRDefault="00EE4F9D" w:rsidP="00EE4F9D">
      <w:pPr>
        <w:pStyle w:val="aff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4F2">
        <w:rPr>
          <w:rFonts w:ascii="Times New Roman" w:hAnsi="Times New Roman" w:cs="Times New Roman"/>
          <w:sz w:val="28"/>
          <w:szCs w:val="28"/>
        </w:rPr>
        <w:t>1) Январь – начало февраля 2025:</w:t>
      </w:r>
    </w:p>
    <w:p w14:paraId="1EB11E68" w14:textId="77777777" w:rsidR="00EE4F9D" w:rsidRPr="00A244F2" w:rsidRDefault="00EE4F9D" w:rsidP="00EE4F9D">
      <w:pPr>
        <w:pStyle w:val="aff4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4F2">
        <w:rPr>
          <w:rFonts w:ascii="Times New Roman" w:hAnsi="Times New Roman" w:cs="Times New Roman"/>
          <w:sz w:val="28"/>
          <w:szCs w:val="28"/>
        </w:rPr>
        <w:t>Умеренный рост с ~270 ₽ до ~285 ₽ при нестабильном движении и периодических откатах — тренд ещё формируется.</w:t>
      </w:r>
    </w:p>
    <w:p w14:paraId="0BE83016" w14:textId="77777777" w:rsidR="00EE4F9D" w:rsidRPr="00A244F2" w:rsidRDefault="00EE4F9D" w:rsidP="00EE4F9D">
      <w:pPr>
        <w:pStyle w:val="aff4"/>
        <w:numPr>
          <w:ilvl w:val="0"/>
          <w:numId w:val="2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4F2">
        <w:rPr>
          <w:rFonts w:ascii="Times New Roman" w:hAnsi="Times New Roman" w:cs="Times New Roman"/>
          <w:sz w:val="28"/>
          <w:szCs w:val="28"/>
        </w:rPr>
        <w:t>Частые пересечения скользящих средних подтверждают неустойчивость направления.</w:t>
      </w:r>
    </w:p>
    <w:p w14:paraId="65896739" w14:textId="77777777" w:rsidR="00EE4F9D" w:rsidRPr="00A244F2" w:rsidRDefault="00EE4F9D" w:rsidP="00EE4F9D">
      <w:pPr>
        <w:pStyle w:val="aff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4F2">
        <w:rPr>
          <w:rFonts w:ascii="Times New Roman" w:hAnsi="Times New Roman" w:cs="Times New Roman"/>
          <w:sz w:val="28"/>
          <w:szCs w:val="28"/>
        </w:rPr>
        <w:t>2) Февраль – начало марта 2025:</w:t>
      </w:r>
    </w:p>
    <w:p w14:paraId="6349EE7D" w14:textId="77777777" w:rsidR="00EE4F9D" w:rsidRPr="00A244F2" w:rsidRDefault="00EE4F9D" w:rsidP="00EE4F9D">
      <w:pPr>
        <w:pStyle w:val="aff4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4F2">
        <w:rPr>
          <w:rFonts w:ascii="Times New Roman" w:hAnsi="Times New Roman" w:cs="Times New Roman"/>
          <w:sz w:val="28"/>
          <w:szCs w:val="28"/>
        </w:rPr>
        <w:t>Мощный импульс вверх (крупная зелёная свеча) — переход к выраженному восходящему тренду.</w:t>
      </w:r>
    </w:p>
    <w:p w14:paraId="264F2A1F" w14:textId="77777777" w:rsidR="00EE4F9D" w:rsidRPr="00A244F2" w:rsidRDefault="00EE4F9D" w:rsidP="00EE4F9D">
      <w:pPr>
        <w:pStyle w:val="aff4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4F2">
        <w:rPr>
          <w:rFonts w:ascii="Times New Roman" w:hAnsi="Times New Roman" w:cs="Times New Roman"/>
          <w:sz w:val="28"/>
          <w:szCs w:val="28"/>
        </w:rPr>
        <w:t>Цена уходит в диапазон 310–320 ₽; скользящие средние расходятся вверх, подтверждая силу движения.</w:t>
      </w:r>
    </w:p>
    <w:p w14:paraId="460FB2A4" w14:textId="77777777" w:rsidR="00EE4F9D" w:rsidRPr="00A244F2" w:rsidRDefault="00EE4F9D" w:rsidP="00EE4F9D">
      <w:pPr>
        <w:pStyle w:val="aff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4F2">
        <w:rPr>
          <w:rFonts w:ascii="Times New Roman" w:hAnsi="Times New Roman" w:cs="Times New Roman"/>
          <w:sz w:val="28"/>
          <w:szCs w:val="28"/>
        </w:rPr>
        <w:t>3) Март 2025:</w:t>
      </w:r>
    </w:p>
    <w:p w14:paraId="63450D13" w14:textId="77777777" w:rsidR="00EE4F9D" w:rsidRPr="00A244F2" w:rsidRDefault="00EE4F9D" w:rsidP="00EE4F9D">
      <w:pPr>
        <w:pStyle w:val="aff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4F2">
        <w:rPr>
          <w:rFonts w:ascii="Times New Roman" w:hAnsi="Times New Roman" w:cs="Times New Roman"/>
          <w:sz w:val="28"/>
          <w:szCs w:val="28"/>
        </w:rPr>
        <w:t>Локальный максимум в районе 325–330 ₽, после чего начинается коррекция с повышенной волатильностью.</w:t>
      </w:r>
    </w:p>
    <w:p w14:paraId="6B138763" w14:textId="77777777" w:rsidR="00EE4F9D" w:rsidRPr="00A244F2" w:rsidRDefault="00EE4F9D" w:rsidP="00EE4F9D">
      <w:pPr>
        <w:pStyle w:val="aff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4F2">
        <w:rPr>
          <w:rFonts w:ascii="Times New Roman" w:hAnsi="Times New Roman" w:cs="Times New Roman"/>
          <w:sz w:val="28"/>
          <w:szCs w:val="28"/>
        </w:rPr>
        <w:t>4) Конец марта – начало апреля 2025:</w:t>
      </w:r>
    </w:p>
    <w:p w14:paraId="673DD9F9" w14:textId="77777777" w:rsidR="00EE4F9D" w:rsidRPr="00A244F2" w:rsidRDefault="00EE4F9D" w:rsidP="00EE4F9D">
      <w:pPr>
        <w:pStyle w:val="aff4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4F2">
        <w:rPr>
          <w:rFonts w:ascii="Times New Roman" w:hAnsi="Times New Roman" w:cs="Times New Roman"/>
          <w:sz w:val="28"/>
          <w:szCs w:val="28"/>
        </w:rPr>
        <w:t>Резкое падение до ~280–285 ₽, за которым следует быстрый V-образный отскок.</w:t>
      </w:r>
    </w:p>
    <w:p w14:paraId="4AE00CC8" w14:textId="77777777" w:rsidR="00EE4F9D" w:rsidRPr="00A244F2" w:rsidRDefault="00EE4F9D" w:rsidP="00EE4F9D">
      <w:pPr>
        <w:pStyle w:val="aff4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4F2">
        <w:rPr>
          <w:rFonts w:ascii="Times New Roman" w:hAnsi="Times New Roman" w:cs="Times New Roman"/>
          <w:sz w:val="28"/>
          <w:szCs w:val="28"/>
        </w:rPr>
        <w:t>Цена восстанавливается в диапазон ~300–310 ₽.</w:t>
      </w:r>
    </w:p>
    <w:p w14:paraId="10574101" w14:textId="77777777" w:rsidR="00EE4F9D" w:rsidRPr="00A244F2" w:rsidRDefault="00EE4F9D" w:rsidP="00EE4F9D">
      <w:pPr>
        <w:pStyle w:val="aff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4F2">
        <w:rPr>
          <w:rFonts w:ascii="Times New Roman" w:hAnsi="Times New Roman" w:cs="Times New Roman"/>
          <w:sz w:val="28"/>
          <w:szCs w:val="28"/>
        </w:rPr>
        <w:t>5) Апрель 2025:</w:t>
      </w:r>
    </w:p>
    <w:p w14:paraId="7E658FDD" w14:textId="77777777" w:rsidR="00EE4F9D" w:rsidRPr="00A244F2" w:rsidRDefault="00EE4F9D" w:rsidP="00EE4F9D">
      <w:pPr>
        <w:pStyle w:val="aff4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4F2">
        <w:rPr>
          <w:rFonts w:ascii="Times New Roman" w:hAnsi="Times New Roman" w:cs="Times New Roman"/>
          <w:sz w:val="28"/>
          <w:szCs w:val="28"/>
        </w:rPr>
        <w:t>Консолидация в диапазоне 300–310 ₽, волатильность снижается.</w:t>
      </w:r>
    </w:p>
    <w:p w14:paraId="194CFC96" w14:textId="77777777" w:rsidR="00EE4F9D" w:rsidRPr="00A244F2" w:rsidRDefault="00EE4F9D" w:rsidP="00EE4F9D">
      <w:pPr>
        <w:pStyle w:val="aff4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4F2">
        <w:rPr>
          <w:rFonts w:ascii="Times New Roman" w:hAnsi="Times New Roman" w:cs="Times New Roman"/>
          <w:sz w:val="28"/>
          <w:szCs w:val="28"/>
        </w:rPr>
        <w:t>Скользящие средние сближаются — явный тренд отсутствует.</w:t>
      </w:r>
    </w:p>
    <w:p w14:paraId="3982BE2A" w14:textId="77777777" w:rsidR="00EE4F9D" w:rsidRPr="00A244F2" w:rsidRDefault="00EE4F9D" w:rsidP="00EE4F9D">
      <w:pPr>
        <w:pStyle w:val="aff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4F2">
        <w:rPr>
          <w:rFonts w:ascii="Times New Roman" w:hAnsi="Times New Roman" w:cs="Times New Roman"/>
          <w:sz w:val="28"/>
          <w:szCs w:val="28"/>
        </w:rPr>
        <w:pict w14:anchorId="42FAFA89">
          <v:rect id="_x0000_i1089" style="width:0;height:1.5pt" o:hralign="center" o:hrstd="t" o:hr="t" fillcolor="#a0a0a0" stroked="f"/>
        </w:pict>
      </w:r>
    </w:p>
    <w:p w14:paraId="67C62985" w14:textId="77777777" w:rsidR="00EE4F9D" w:rsidRPr="00A244F2" w:rsidRDefault="00EE4F9D" w:rsidP="00EE4F9D">
      <w:pPr>
        <w:pStyle w:val="aff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4F2">
        <w:rPr>
          <w:rFonts w:ascii="Times New Roman" w:hAnsi="Times New Roman" w:cs="Times New Roman"/>
          <w:sz w:val="28"/>
          <w:szCs w:val="28"/>
        </w:rPr>
        <w:t>Ключевые уровни:</w:t>
      </w:r>
    </w:p>
    <w:p w14:paraId="3833D278" w14:textId="77777777" w:rsidR="00EE4F9D" w:rsidRPr="00A244F2" w:rsidRDefault="00EE4F9D" w:rsidP="00EE4F9D">
      <w:pPr>
        <w:pStyle w:val="aff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4F2">
        <w:rPr>
          <w:rFonts w:ascii="Times New Roman" w:hAnsi="Times New Roman" w:cs="Times New Roman"/>
          <w:i/>
          <w:iCs/>
          <w:sz w:val="28"/>
          <w:szCs w:val="28"/>
        </w:rPr>
        <w:t>Поддержка:</w:t>
      </w:r>
    </w:p>
    <w:p w14:paraId="371E28CD" w14:textId="77777777" w:rsidR="00EE4F9D" w:rsidRPr="00A244F2" w:rsidRDefault="00EE4F9D" w:rsidP="00EE4F9D">
      <w:pPr>
        <w:pStyle w:val="aff4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4F2">
        <w:rPr>
          <w:rFonts w:ascii="Times New Roman" w:hAnsi="Times New Roman" w:cs="Times New Roman"/>
          <w:sz w:val="28"/>
          <w:szCs w:val="28"/>
        </w:rPr>
        <w:t>300 ₽ — основной уровень</w:t>
      </w:r>
    </w:p>
    <w:p w14:paraId="1B1006D5" w14:textId="77777777" w:rsidR="00EE4F9D" w:rsidRPr="00A244F2" w:rsidRDefault="00EE4F9D" w:rsidP="00EE4F9D">
      <w:pPr>
        <w:pStyle w:val="aff4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4F2">
        <w:rPr>
          <w:rFonts w:ascii="Times New Roman" w:hAnsi="Times New Roman" w:cs="Times New Roman"/>
          <w:sz w:val="28"/>
          <w:szCs w:val="28"/>
        </w:rPr>
        <w:t>285 ₽ — сильная поддержка</w:t>
      </w:r>
    </w:p>
    <w:p w14:paraId="50E2E25C" w14:textId="77777777" w:rsidR="00EE4F9D" w:rsidRPr="00A244F2" w:rsidRDefault="00EE4F9D" w:rsidP="00EE4F9D">
      <w:pPr>
        <w:pStyle w:val="aff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4F2">
        <w:rPr>
          <w:rFonts w:ascii="Times New Roman" w:hAnsi="Times New Roman" w:cs="Times New Roman"/>
          <w:i/>
          <w:iCs/>
          <w:sz w:val="28"/>
          <w:szCs w:val="28"/>
        </w:rPr>
        <w:t>Сопротивление:</w:t>
      </w:r>
    </w:p>
    <w:p w14:paraId="2B12BA1E" w14:textId="77777777" w:rsidR="00EE4F9D" w:rsidRPr="00A244F2" w:rsidRDefault="00EE4F9D" w:rsidP="00EE4F9D">
      <w:pPr>
        <w:pStyle w:val="aff4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4F2">
        <w:rPr>
          <w:rFonts w:ascii="Times New Roman" w:hAnsi="Times New Roman" w:cs="Times New Roman"/>
          <w:sz w:val="28"/>
          <w:szCs w:val="28"/>
        </w:rPr>
        <w:t>310–315 ₽ — текущая зона</w:t>
      </w:r>
    </w:p>
    <w:p w14:paraId="087ACA72" w14:textId="77777777" w:rsidR="00EE4F9D" w:rsidRPr="00A244F2" w:rsidRDefault="00EE4F9D" w:rsidP="00EE4F9D">
      <w:pPr>
        <w:pStyle w:val="aff4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4F2">
        <w:rPr>
          <w:rFonts w:ascii="Times New Roman" w:hAnsi="Times New Roman" w:cs="Times New Roman"/>
          <w:sz w:val="28"/>
          <w:szCs w:val="28"/>
        </w:rPr>
        <w:t>325 ₽ — исторический максимум периода</w:t>
      </w:r>
    </w:p>
    <w:p w14:paraId="69B53E12" w14:textId="77777777" w:rsidR="00EE4F9D" w:rsidRPr="00A244F2" w:rsidRDefault="00EE4F9D" w:rsidP="00EE4F9D">
      <w:pPr>
        <w:pStyle w:val="aff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4F2">
        <w:rPr>
          <w:rFonts w:ascii="Times New Roman" w:hAnsi="Times New Roman" w:cs="Times New Roman"/>
          <w:sz w:val="28"/>
          <w:szCs w:val="28"/>
        </w:rPr>
        <w:pict w14:anchorId="316A2227">
          <v:rect id="_x0000_i1090" style="width:0;height:1.5pt" o:hralign="center" o:hrstd="t" o:hr="t" fillcolor="#a0a0a0" stroked="f"/>
        </w:pict>
      </w:r>
    </w:p>
    <w:p w14:paraId="691B1D64" w14:textId="77777777" w:rsidR="00EE4F9D" w:rsidRPr="00A244F2" w:rsidRDefault="00EE4F9D" w:rsidP="00EE4F9D">
      <w:pPr>
        <w:pStyle w:val="aff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4F2">
        <w:rPr>
          <w:rFonts w:ascii="Times New Roman" w:hAnsi="Times New Roman" w:cs="Times New Roman"/>
          <w:sz w:val="28"/>
          <w:szCs w:val="28"/>
        </w:rPr>
        <w:lastRenderedPageBreak/>
        <w:t>Технические индикаторы:</w:t>
      </w:r>
    </w:p>
    <w:p w14:paraId="504371E6" w14:textId="77777777" w:rsidR="00EE4F9D" w:rsidRPr="00A244F2" w:rsidRDefault="00EE4F9D" w:rsidP="00EE4F9D">
      <w:pPr>
        <w:pStyle w:val="aff4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4F2">
        <w:rPr>
          <w:rFonts w:ascii="Times New Roman" w:hAnsi="Times New Roman" w:cs="Times New Roman"/>
          <w:i/>
          <w:iCs/>
          <w:sz w:val="28"/>
          <w:szCs w:val="28"/>
        </w:rPr>
        <w:t>МА (5 и 20 дней):</w:t>
      </w:r>
      <w:r w:rsidRPr="00A244F2">
        <w:rPr>
          <w:rFonts w:ascii="Times New Roman" w:hAnsi="Times New Roman" w:cs="Times New Roman"/>
          <w:sz w:val="28"/>
          <w:szCs w:val="28"/>
        </w:rPr>
        <w:t xml:space="preserve"> в начале периода подтверждали восходящий тренд; сейчас сближаются — направленное движение не определено.</w:t>
      </w:r>
    </w:p>
    <w:p w14:paraId="467565F6" w14:textId="77777777" w:rsidR="00EE4F9D" w:rsidRPr="00A244F2" w:rsidRDefault="00EE4F9D" w:rsidP="00EE4F9D">
      <w:pPr>
        <w:pStyle w:val="aff4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4F2">
        <w:rPr>
          <w:rFonts w:ascii="Times New Roman" w:hAnsi="Times New Roman" w:cs="Times New Roman"/>
          <w:i/>
          <w:iCs/>
          <w:sz w:val="28"/>
          <w:szCs w:val="28"/>
        </w:rPr>
        <w:t>Свечные паттерны:</w:t>
      </w:r>
      <w:r w:rsidRPr="00A244F2">
        <w:rPr>
          <w:rFonts w:ascii="Times New Roman" w:hAnsi="Times New Roman" w:cs="Times New Roman"/>
          <w:sz w:val="28"/>
          <w:szCs w:val="28"/>
        </w:rPr>
        <w:t xml:space="preserve"> февральские импульсы указывают на сильный спрос; в марте преобладали медвежьи свечи (фиксация прибыли); после падения появились длинные нижние тени — признак восстановления.</w:t>
      </w:r>
    </w:p>
    <w:p w14:paraId="20D56D4E" w14:textId="77777777" w:rsidR="00EE4F9D" w:rsidRPr="00A244F2" w:rsidRDefault="00EE4F9D" w:rsidP="00EE4F9D">
      <w:pPr>
        <w:pStyle w:val="aff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4F2">
        <w:rPr>
          <w:rFonts w:ascii="Times New Roman" w:hAnsi="Times New Roman" w:cs="Times New Roman"/>
          <w:sz w:val="28"/>
          <w:szCs w:val="28"/>
        </w:rPr>
        <w:pict w14:anchorId="4FACF77A">
          <v:rect id="_x0000_i1091" style="width:0;height:1.5pt" o:hralign="center" o:hrstd="t" o:hr="t" fillcolor="#a0a0a0" stroked="f"/>
        </w:pict>
      </w:r>
    </w:p>
    <w:p w14:paraId="36CF0222" w14:textId="77777777" w:rsidR="00EE4F9D" w:rsidRPr="00A244F2" w:rsidRDefault="00EE4F9D" w:rsidP="00EE4F9D">
      <w:pPr>
        <w:pStyle w:val="aff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4F2">
        <w:rPr>
          <w:rFonts w:ascii="Times New Roman" w:hAnsi="Times New Roman" w:cs="Times New Roman"/>
          <w:sz w:val="28"/>
          <w:szCs w:val="28"/>
        </w:rPr>
        <w:t>Прогноз:</w:t>
      </w:r>
    </w:p>
    <w:p w14:paraId="3E91A00D" w14:textId="77777777" w:rsidR="00EE4F9D" w:rsidRPr="00A244F2" w:rsidRDefault="00EE4F9D" w:rsidP="00EE4F9D">
      <w:pPr>
        <w:pStyle w:val="aff4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4F2">
        <w:rPr>
          <w:rFonts w:ascii="Times New Roman" w:hAnsi="Times New Roman" w:cs="Times New Roman"/>
          <w:i/>
          <w:iCs/>
          <w:sz w:val="28"/>
          <w:szCs w:val="28"/>
        </w:rPr>
        <w:t>Основной сценарий:</w:t>
      </w:r>
      <w:r w:rsidRPr="00A244F2">
        <w:rPr>
          <w:rFonts w:ascii="Times New Roman" w:hAnsi="Times New Roman" w:cs="Times New Roman"/>
          <w:sz w:val="28"/>
          <w:szCs w:val="28"/>
        </w:rPr>
        <w:t xml:space="preserve"> удержание диапазона 300–310 ₽ с попыткой пробоя; при закреплении выше 310 ₽ — движение к 315–320 ₽.</w:t>
      </w:r>
    </w:p>
    <w:p w14:paraId="73B5FA6C" w14:textId="77777777" w:rsidR="00EE4F9D" w:rsidRPr="00A244F2" w:rsidRDefault="00EE4F9D" w:rsidP="00EE4F9D">
      <w:pPr>
        <w:pStyle w:val="aff4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44F2">
        <w:rPr>
          <w:rFonts w:ascii="Times New Roman" w:hAnsi="Times New Roman" w:cs="Times New Roman"/>
          <w:i/>
          <w:iCs/>
          <w:sz w:val="28"/>
          <w:szCs w:val="28"/>
        </w:rPr>
        <w:t>Альтернативный сценарий:</w:t>
      </w:r>
      <w:r w:rsidRPr="00A244F2">
        <w:rPr>
          <w:rFonts w:ascii="Times New Roman" w:hAnsi="Times New Roman" w:cs="Times New Roman"/>
          <w:sz w:val="28"/>
          <w:szCs w:val="28"/>
        </w:rPr>
        <w:t xml:space="preserve"> пробой ниже 300 ₽ открывает путь к 285 ₽.</w:t>
      </w:r>
    </w:p>
    <w:p w14:paraId="2754EA10" w14:textId="77777777" w:rsidR="00EE4F9D" w:rsidRPr="00A244F2" w:rsidRDefault="00EE4F9D" w:rsidP="00EE4F9D">
      <w:pPr>
        <w:pStyle w:val="aff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4F2">
        <w:rPr>
          <w:rFonts w:ascii="Times New Roman" w:hAnsi="Times New Roman" w:cs="Times New Roman"/>
          <w:sz w:val="28"/>
          <w:szCs w:val="28"/>
        </w:rPr>
        <w:t>Ожидаемая цена на ближайшую сессию: 303 ₽ ± 5 ₽.</w:t>
      </w:r>
    </w:p>
    <w:p w14:paraId="682CB9D7" w14:textId="33404099" w:rsidR="003E7E8C" w:rsidRPr="00EE4F9D" w:rsidRDefault="003E7E8C" w:rsidP="00EE4F9D">
      <w:pPr>
        <w:pStyle w:val="aff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E7E8C" w:rsidRPr="00EE4F9D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7C42C" w14:textId="77777777" w:rsidR="00797841" w:rsidRDefault="00797841">
      <w:pPr>
        <w:spacing w:after="0" w:line="240" w:lineRule="auto"/>
      </w:pPr>
      <w:r>
        <w:separator/>
      </w:r>
    </w:p>
  </w:endnote>
  <w:endnote w:type="continuationSeparator" w:id="0">
    <w:p w14:paraId="69AFA1A3" w14:textId="77777777" w:rsidR="00797841" w:rsidRDefault="00797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B6D77" w14:textId="77777777" w:rsidR="00797841" w:rsidRDefault="00797841">
      <w:pPr>
        <w:spacing w:after="0" w:line="240" w:lineRule="auto"/>
      </w:pPr>
      <w:r>
        <w:separator/>
      </w:r>
    </w:p>
  </w:footnote>
  <w:footnote w:type="continuationSeparator" w:id="0">
    <w:p w14:paraId="7E6A4ABA" w14:textId="77777777" w:rsidR="00797841" w:rsidRDefault="007978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74FE3"/>
    <w:multiLevelType w:val="multilevel"/>
    <w:tmpl w:val="890AC446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32A2473"/>
    <w:multiLevelType w:val="hybridMultilevel"/>
    <w:tmpl w:val="5FACA0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1415AF"/>
    <w:multiLevelType w:val="multilevel"/>
    <w:tmpl w:val="2E409BEE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86C19"/>
    <w:multiLevelType w:val="multilevel"/>
    <w:tmpl w:val="72BAE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645407"/>
    <w:multiLevelType w:val="multilevel"/>
    <w:tmpl w:val="7B2481C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AC6CC3"/>
    <w:multiLevelType w:val="multilevel"/>
    <w:tmpl w:val="9AF65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670390"/>
    <w:multiLevelType w:val="hybridMultilevel"/>
    <w:tmpl w:val="A8A2F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856726"/>
    <w:multiLevelType w:val="hybridMultilevel"/>
    <w:tmpl w:val="B3C4D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26536"/>
    <w:multiLevelType w:val="multilevel"/>
    <w:tmpl w:val="32820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754B05"/>
    <w:multiLevelType w:val="hybridMultilevel"/>
    <w:tmpl w:val="62AE26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A562F"/>
    <w:multiLevelType w:val="hybridMultilevel"/>
    <w:tmpl w:val="0546C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8B3465"/>
    <w:multiLevelType w:val="multilevel"/>
    <w:tmpl w:val="59FECCE8"/>
    <w:lvl w:ilvl="0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ED5289D"/>
    <w:multiLevelType w:val="multilevel"/>
    <w:tmpl w:val="11AEC4D0"/>
    <w:lvl w:ilvl="0">
      <w:start w:val="1"/>
      <w:numFmt w:val="decimal"/>
      <w:lvlText w:val="%1."/>
      <w:lvlJc w:val="left"/>
      <w:pPr>
        <w:ind w:left="1428" w:hanging="70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9547B4"/>
    <w:multiLevelType w:val="multilevel"/>
    <w:tmpl w:val="0E482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702EBB"/>
    <w:multiLevelType w:val="hybridMultilevel"/>
    <w:tmpl w:val="5EFC7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97831"/>
    <w:multiLevelType w:val="hybridMultilevel"/>
    <w:tmpl w:val="38A462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4FA6C36"/>
    <w:multiLevelType w:val="multilevel"/>
    <w:tmpl w:val="6756A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AB01F1"/>
    <w:multiLevelType w:val="multilevel"/>
    <w:tmpl w:val="CE227D6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7C4432"/>
    <w:multiLevelType w:val="hybridMultilevel"/>
    <w:tmpl w:val="C610F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1325A"/>
    <w:multiLevelType w:val="multilevel"/>
    <w:tmpl w:val="C728C138"/>
    <w:lvl w:ilvl="0">
      <w:start w:val="1"/>
      <w:numFmt w:val="decimal"/>
      <w:lvlText w:val="%1."/>
      <w:lvlJc w:val="left"/>
      <w:pPr>
        <w:ind w:left="1428" w:hanging="70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BEC4FD2"/>
    <w:multiLevelType w:val="hybridMultilevel"/>
    <w:tmpl w:val="F2F42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6F2C49"/>
    <w:multiLevelType w:val="hybridMultilevel"/>
    <w:tmpl w:val="2E26F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2F1359"/>
    <w:multiLevelType w:val="multilevel"/>
    <w:tmpl w:val="C352D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537812"/>
    <w:multiLevelType w:val="hybridMultilevel"/>
    <w:tmpl w:val="7E9A5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D113ED"/>
    <w:multiLevelType w:val="multilevel"/>
    <w:tmpl w:val="0472EF30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6D95D82"/>
    <w:multiLevelType w:val="multilevel"/>
    <w:tmpl w:val="C97E89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E6020"/>
    <w:multiLevelType w:val="multilevel"/>
    <w:tmpl w:val="F8825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AA7483D"/>
    <w:multiLevelType w:val="multilevel"/>
    <w:tmpl w:val="2E6C4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F1597A"/>
    <w:multiLevelType w:val="hybridMultilevel"/>
    <w:tmpl w:val="CCF80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E34F9F"/>
    <w:multiLevelType w:val="multilevel"/>
    <w:tmpl w:val="7230FED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2918E7"/>
    <w:multiLevelType w:val="multilevel"/>
    <w:tmpl w:val="13C26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5997378">
    <w:abstractNumId w:val="25"/>
  </w:num>
  <w:num w:numId="2" w16cid:durableId="311639133">
    <w:abstractNumId w:val="29"/>
  </w:num>
  <w:num w:numId="3" w16cid:durableId="417680039">
    <w:abstractNumId w:val="2"/>
  </w:num>
  <w:num w:numId="4" w16cid:durableId="1344092897">
    <w:abstractNumId w:val="19"/>
  </w:num>
  <w:num w:numId="5" w16cid:durableId="491456620">
    <w:abstractNumId w:val="12"/>
  </w:num>
  <w:num w:numId="6" w16cid:durableId="1813786606">
    <w:abstractNumId w:val="11"/>
  </w:num>
  <w:num w:numId="7" w16cid:durableId="1531645695">
    <w:abstractNumId w:val="4"/>
  </w:num>
  <w:num w:numId="8" w16cid:durableId="1615089105">
    <w:abstractNumId w:val="17"/>
  </w:num>
  <w:num w:numId="9" w16cid:durableId="304509870">
    <w:abstractNumId w:val="24"/>
  </w:num>
  <w:num w:numId="10" w16cid:durableId="80107101">
    <w:abstractNumId w:val="0"/>
  </w:num>
  <w:num w:numId="11" w16cid:durableId="1071587891">
    <w:abstractNumId w:val="7"/>
  </w:num>
  <w:num w:numId="12" w16cid:durableId="268585566">
    <w:abstractNumId w:val="9"/>
  </w:num>
  <w:num w:numId="13" w16cid:durableId="426968471">
    <w:abstractNumId w:val="6"/>
  </w:num>
  <w:num w:numId="14" w16cid:durableId="141237337">
    <w:abstractNumId w:val="10"/>
  </w:num>
  <w:num w:numId="15" w16cid:durableId="771896415">
    <w:abstractNumId w:val="21"/>
  </w:num>
  <w:num w:numId="16" w16cid:durableId="485585318">
    <w:abstractNumId w:val="18"/>
  </w:num>
  <w:num w:numId="17" w16cid:durableId="172495231">
    <w:abstractNumId w:val="28"/>
  </w:num>
  <w:num w:numId="18" w16cid:durableId="1297371152">
    <w:abstractNumId w:val="20"/>
  </w:num>
  <w:num w:numId="19" w16cid:durableId="431122525">
    <w:abstractNumId w:val="1"/>
  </w:num>
  <w:num w:numId="20" w16cid:durableId="1267814106">
    <w:abstractNumId w:val="15"/>
  </w:num>
  <w:num w:numId="21" w16cid:durableId="28648936">
    <w:abstractNumId w:val="23"/>
  </w:num>
  <w:num w:numId="22" w16cid:durableId="1480221130">
    <w:abstractNumId w:val="14"/>
  </w:num>
  <w:num w:numId="23" w16cid:durableId="1871068330">
    <w:abstractNumId w:val="27"/>
  </w:num>
  <w:num w:numId="24" w16cid:durableId="1355958908">
    <w:abstractNumId w:val="30"/>
  </w:num>
  <w:num w:numId="25" w16cid:durableId="2006013404">
    <w:abstractNumId w:val="16"/>
  </w:num>
  <w:num w:numId="26" w16cid:durableId="817192106">
    <w:abstractNumId w:val="5"/>
  </w:num>
  <w:num w:numId="27" w16cid:durableId="1772973414">
    <w:abstractNumId w:val="13"/>
  </w:num>
  <w:num w:numId="28" w16cid:durableId="91781954">
    <w:abstractNumId w:val="8"/>
  </w:num>
  <w:num w:numId="29" w16cid:durableId="1783376922">
    <w:abstractNumId w:val="26"/>
  </w:num>
  <w:num w:numId="30" w16cid:durableId="450515765">
    <w:abstractNumId w:val="3"/>
  </w:num>
  <w:num w:numId="31" w16cid:durableId="34047340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3C6"/>
    <w:rsid w:val="000B05BC"/>
    <w:rsid w:val="000C6AAC"/>
    <w:rsid w:val="00391E13"/>
    <w:rsid w:val="003E7E8C"/>
    <w:rsid w:val="004160FD"/>
    <w:rsid w:val="005F2600"/>
    <w:rsid w:val="0064322B"/>
    <w:rsid w:val="006A17DB"/>
    <w:rsid w:val="007424FA"/>
    <w:rsid w:val="00744C53"/>
    <w:rsid w:val="00784786"/>
    <w:rsid w:val="00797841"/>
    <w:rsid w:val="007E2776"/>
    <w:rsid w:val="007E2FC6"/>
    <w:rsid w:val="007E53C6"/>
    <w:rsid w:val="00841A07"/>
    <w:rsid w:val="009411B2"/>
    <w:rsid w:val="00942613"/>
    <w:rsid w:val="0098668A"/>
    <w:rsid w:val="00A244F2"/>
    <w:rsid w:val="00A91407"/>
    <w:rsid w:val="00AE6E00"/>
    <w:rsid w:val="00C80B66"/>
    <w:rsid w:val="00D208E9"/>
    <w:rsid w:val="00D45487"/>
    <w:rsid w:val="00DE344E"/>
    <w:rsid w:val="00E648C2"/>
    <w:rsid w:val="00EE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D2DDE"/>
  <w15:docId w15:val="{2A870246-D7E6-4660-A3A6-FCDAAE55C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5487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0F476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0F476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0F4761" w:themeColor="accent1" w:themeShade="BF"/>
    </w:rPr>
  </w:style>
  <w:style w:type="paragraph" w:styleId="a4">
    <w:name w:val="No Spacing"/>
    <w:basedOn w:val="a"/>
    <w:uiPriority w:val="1"/>
    <w:qFormat/>
    <w:pPr>
      <w:spacing w:after="0" w:line="240" w:lineRule="auto"/>
    </w:pPr>
  </w:style>
  <w:style w:type="character" w:styleId="a5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0"/>
    <w:uiPriority w:val="33"/>
    <w:qFormat/>
    <w:rPr>
      <w:b/>
      <w:bCs/>
      <w:i/>
      <w:iCs/>
      <w:spacing w:val="5"/>
    </w:rPr>
  </w:style>
  <w:style w:type="paragraph" w:styleId="aa">
    <w:name w:val="header"/>
    <w:basedOn w:val="a"/>
    <w:link w:val="ab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2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5">
    <w:name w:val="Placeholder Text"/>
    <w:basedOn w:val="a0"/>
    <w:uiPriority w:val="99"/>
    <w:semiHidden/>
    <w:rPr>
      <w:color w:val="666666"/>
    </w:r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8">
    <w:name w:val="Title"/>
    <w:basedOn w:val="a"/>
    <w:next w:val="a"/>
    <w:link w:val="af9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9">
    <w:name w:val="Заголовок Знак"/>
    <w:basedOn w:val="a0"/>
    <w:link w:val="af8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a">
    <w:name w:val="Subtitle"/>
    <w:basedOn w:val="a"/>
    <w:next w:val="a"/>
    <w:link w:val="afb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b">
    <w:name w:val="Подзаголовок Знак"/>
    <w:basedOn w:val="a0"/>
    <w:link w:val="afa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c">
    <w:name w:val="List Paragraph"/>
    <w:basedOn w:val="a"/>
    <w:uiPriority w:val="1"/>
    <w:qFormat/>
    <w:pPr>
      <w:ind w:left="720"/>
      <w:contextualSpacing/>
    </w:pPr>
  </w:style>
  <w:style w:type="character" w:styleId="afd">
    <w:name w:val="Intense Emphasis"/>
    <w:basedOn w:val="a0"/>
    <w:uiPriority w:val="21"/>
    <w:qFormat/>
    <w:rPr>
      <w:i/>
      <w:iCs/>
      <w:color w:val="0F4761" w:themeColor="accent1" w:themeShade="BF"/>
    </w:rPr>
  </w:style>
  <w:style w:type="paragraph" w:styleId="afe">
    <w:name w:val="Intense Quote"/>
    <w:basedOn w:val="a"/>
    <w:next w:val="a"/>
    <w:link w:val="af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f">
    <w:name w:val="Выделенная цитата Знак"/>
    <w:basedOn w:val="a0"/>
    <w:link w:val="afe"/>
    <w:uiPriority w:val="30"/>
    <w:rPr>
      <w:i/>
      <w:iCs/>
      <w:color w:val="0F4761" w:themeColor="accent1" w:themeShade="BF"/>
    </w:rPr>
  </w:style>
  <w:style w:type="character" w:styleId="aff0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aff1">
    <w:name w:val="Hyperlink"/>
    <w:basedOn w:val="a0"/>
    <w:uiPriority w:val="99"/>
    <w:unhideWhenUsed/>
    <w:rPr>
      <w:color w:val="467886" w:themeColor="hyperlink"/>
      <w:u w:val="single"/>
    </w:rPr>
  </w:style>
  <w:style w:type="character" w:styleId="aff2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f3">
    <w:name w:val="FollowedHyperlink"/>
    <w:basedOn w:val="a0"/>
    <w:uiPriority w:val="99"/>
    <w:semiHidden/>
    <w:unhideWhenUsed/>
    <w:rPr>
      <w:color w:val="96607D" w:themeColor="followedHyperlink"/>
      <w:u w:val="single"/>
    </w:rPr>
  </w:style>
  <w:style w:type="paragraph" w:styleId="aff4">
    <w:name w:val="Body Text"/>
    <w:basedOn w:val="a"/>
    <w:link w:val="aff5"/>
    <w:uiPriority w:val="1"/>
    <w:qFormat/>
    <w:pPr>
      <w:widowControl w:val="0"/>
      <w:spacing w:after="0" w:line="240" w:lineRule="auto"/>
    </w:pPr>
    <w:rPr>
      <w:rFonts w:ascii="Courier New" w:eastAsia="Courier New" w:hAnsi="Courier New" w:cs="Courier New"/>
      <w:sz w:val="21"/>
      <w:szCs w:val="21"/>
      <w14:ligatures w14:val="none"/>
    </w:rPr>
  </w:style>
  <w:style w:type="character" w:customStyle="1" w:styleId="aff5">
    <w:name w:val="Основной текст Знак"/>
    <w:basedOn w:val="a0"/>
    <w:link w:val="aff4"/>
    <w:uiPriority w:val="1"/>
    <w:rPr>
      <w:rFonts w:ascii="Courier New" w:eastAsia="Courier New" w:hAnsi="Courier New" w:cs="Courier New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U</dc:creator>
  <cp:keywords/>
  <dc:description/>
  <cp:lastModifiedBy>ada</cp:lastModifiedBy>
  <cp:revision>38</cp:revision>
  <dcterms:created xsi:type="dcterms:W3CDTF">2026-04-14T18:39:00Z</dcterms:created>
  <dcterms:modified xsi:type="dcterms:W3CDTF">2026-04-29T15:42:00Z</dcterms:modified>
</cp:coreProperties>
</file>