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9065F" w14:textId="77777777" w:rsidR="000470C5" w:rsidRPr="00F26A28" w:rsidRDefault="000470C5">
      <w:pPr>
        <w:pStyle w:val="15"/>
        <w:rPr>
          <w:sz w:val="28"/>
          <w:szCs w:val="28"/>
          <w:lang w:val="en-US"/>
        </w:rPr>
      </w:pPr>
      <w:bookmarkStart w:id="0" w:name="_gjdgxs"/>
      <w:bookmarkEnd w:id="0"/>
    </w:p>
    <w:tbl>
      <w:tblPr>
        <w:tblStyle w:val="Table1"/>
        <w:tblW w:w="0" w:type="auto"/>
        <w:jc w:val="center"/>
        <w:tblLook w:val="04A0" w:firstRow="1" w:lastRow="0" w:firstColumn="1" w:lastColumn="0" w:noHBand="0" w:noVBand="1"/>
      </w:tblPr>
      <w:tblGrid>
        <w:gridCol w:w="9355"/>
      </w:tblGrid>
      <w:tr w:rsidR="000470C5" w:rsidRPr="000A445E" w14:paraId="7CAB3C4B" w14:textId="77777777">
        <w:trPr>
          <w:jc w:val="center"/>
        </w:trPr>
        <w:tc>
          <w:tcPr>
            <w:tcW w:w="10335" w:type="dxa"/>
          </w:tcPr>
          <w:p w14:paraId="48B61957" w14:textId="77777777" w:rsidR="000470C5" w:rsidRPr="000A445E" w:rsidRDefault="00A31A16">
            <w:pPr>
              <w:pStyle w:val="15"/>
              <w:jc w:val="center"/>
              <w:rPr>
                <w:sz w:val="28"/>
                <w:szCs w:val="28"/>
              </w:rPr>
            </w:pPr>
            <w:r w:rsidRPr="000A445E">
              <w:rPr>
                <w:sz w:val="28"/>
                <w:szCs w:val="28"/>
              </w:rPr>
              <w:t>МИНИСТЕРСТВО НАУКИ И ВЫСШЕГО ОБРАЗОВАНИЯ</w:t>
            </w:r>
          </w:p>
          <w:p w14:paraId="0CF70C9B" w14:textId="77777777" w:rsidR="000470C5" w:rsidRPr="000A445E" w:rsidRDefault="00A31A16">
            <w:pPr>
              <w:pStyle w:val="15"/>
              <w:jc w:val="center"/>
              <w:rPr>
                <w:sz w:val="28"/>
                <w:szCs w:val="28"/>
              </w:rPr>
            </w:pPr>
            <w:r w:rsidRPr="000A445E">
              <w:rPr>
                <w:sz w:val="28"/>
                <w:szCs w:val="28"/>
              </w:rPr>
              <w:t>РОССИЙСКОЙ ФЕДЕРАЦИИ</w:t>
            </w:r>
          </w:p>
        </w:tc>
      </w:tr>
      <w:tr w:rsidR="000470C5" w:rsidRPr="000A445E" w14:paraId="02330FC6" w14:textId="77777777">
        <w:trPr>
          <w:jc w:val="center"/>
        </w:trPr>
        <w:tc>
          <w:tcPr>
            <w:tcW w:w="10335" w:type="dxa"/>
          </w:tcPr>
          <w:p w14:paraId="50350CF8" w14:textId="77777777" w:rsidR="000470C5" w:rsidRPr="000A445E" w:rsidRDefault="00A31A16">
            <w:pPr>
              <w:pStyle w:val="15"/>
              <w:jc w:val="center"/>
              <w:rPr>
                <w:sz w:val="28"/>
                <w:szCs w:val="28"/>
              </w:rPr>
            </w:pPr>
            <w:r w:rsidRPr="000A445E">
              <w:rPr>
                <w:sz w:val="28"/>
                <w:szCs w:val="28"/>
              </w:rPr>
              <w:t xml:space="preserve">Федеральное государственное автономное образовательное учреждение </w:t>
            </w:r>
            <w:r w:rsidRPr="000A445E">
              <w:rPr>
                <w:sz w:val="28"/>
                <w:szCs w:val="28"/>
              </w:rPr>
              <w:br/>
              <w:t>высшего образования</w:t>
            </w:r>
          </w:p>
          <w:p w14:paraId="1E3F6C86" w14:textId="77777777" w:rsidR="000470C5" w:rsidRPr="000A445E" w:rsidRDefault="000470C5">
            <w:pPr>
              <w:pStyle w:val="15"/>
              <w:jc w:val="center"/>
              <w:rPr>
                <w:sz w:val="28"/>
                <w:szCs w:val="28"/>
              </w:rPr>
            </w:pPr>
          </w:p>
        </w:tc>
      </w:tr>
      <w:tr w:rsidR="000470C5" w:rsidRPr="000A445E" w14:paraId="527E89B7" w14:textId="77777777">
        <w:trPr>
          <w:jc w:val="center"/>
        </w:trPr>
        <w:tc>
          <w:tcPr>
            <w:tcW w:w="10335" w:type="dxa"/>
          </w:tcPr>
          <w:p w14:paraId="7BF0D027" w14:textId="77777777" w:rsidR="000470C5" w:rsidRPr="000A445E" w:rsidRDefault="00A31A16">
            <w:pPr>
              <w:pStyle w:val="15"/>
              <w:jc w:val="center"/>
              <w:rPr>
                <w:sz w:val="28"/>
                <w:szCs w:val="28"/>
              </w:rPr>
            </w:pPr>
            <w:r w:rsidRPr="000A445E">
              <w:rPr>
                <w:sz w:val="28"/>
                <w:szCs w:val="28"/>
              </w:rPr>
              <w:t>Национальный исследовательский ядерный университет «МИФИ»</w:t>
            </w:r>
          </w:p>
          <w:p w14:paraId="606E7555" w14:textId="77777777" w:rsidR="000470C5" w:rsidRPr="000A445E" w:rsidRDefault="000470C5">
            <w:pPr>
              <w:pStyle w:val="15"/>
              <w:jc w:val="center"/>
              <w:rPr>
                <w:sz w:val="28"/>
                <w:szCs w:val="28"/>
              </w:rPr>
            </w:pPr>
          </w:p>
          <w:p w14:paraId="089836E4" w14:textId="77777777" w:rsidR="000470C5" w:rsidRPr="000A445E" w:rsidRDefault="000470C5">
            <w:pPr>
              <w:pStyle w:val="15"/>
              <w:jc w:val="center"/>
              <w:rPr>
                <w:sz w:val="28"/>
                <w:szCs w:val="28"/>
              </w:rPr>
            </w:pPr>
          </w:p>
        </w:tc>
      </w:tr>
    </w:tbl>
    <w:p w14:paraId="5B7616DB" w14:textId="77777777" w:rsidR="000470C5" w:rsidRPr="000A445E" w:rsidRDefault="000470C5">
      <w:pPr>
        <w:pStyle w:val="15"/>
        <w:spacing w:line="276" w:lineRule="auto"/>
        <w:rPr>
          <w:sz w:val="28"/>
          <w:szCs w:val="28"/>
        </w:rPr>
      </w:pPr>
    </w:p>
    <w:p w14:paraId="5C57C68B" w14:textId="77777777" w:rsidR="000470C5" w:rsidRPr="000A445E" w:rsidRDefault="00A31A16">
      <w:pPr>
        <w:pStyle w:val="15"/>
        <w:jc w:val="center"/>
        <w:rPr>
          <w:sz w:val="28"/>
          <w:szCs w:val="28"/>
        </w:rPr>
      </w:pPr>
      <w:r w:rsidRPr="000A445E">
        <w:rPr>
          <w:sz w:val="28"/>
          <w:szCs w:val="28"/>
        </w:rPr>
        <w:t>ИНСТИТУТ ФИНАНСОВЫХ ТЕХНОЛОГИЙ</w:t>
      </w:r>
    </w:p>
    <w:p w14:paraId="2E68AD6C" w14:textId="77777777" w:rsidR="000470C5" w:rsidRPr="000A445E" w:rsidRDefault="00A31A16">
      <w:pPr>
        <w:pStyle w:val="15"/>
        <w:jc w:val="center"/>
        <w:rPr>
          <w:sz w:val="28"/>
          <w:szCs w:val="28"/>
        </w:rPr>
      </w:pPr>
      <w:r w:rsidRPr="000A445E">
        <w:rPr>
          <w:sz w:val="28"/>
          <w:szCs w:val="28"/>
        </w:rPr>
        <w:t xml:space="preserve"> И ЭКОНОМИЧЕСКОЙ БЕЗОПАСНОСТИ</w:t>
      </w:r>
    </w:p>
    <w:p w14:paraId="00D1C36F" w14:textId="77777777" w:rsidR="000470C5" w:rsidRPr="000A445E" w:rsidRDefault="000470C5">
      <w:pPr>
        <w:pStyle w:val="15"/>
        <w:spacing w:line="276" w:lineRule="auto"/>
        <w:rPr>
          <w:sz w:val="28"/>
          <w:szCs w:val="28"/>
        </w:rPr>
      </w:pPr>
    </w:p>
    <w:p w14:paraId="0A431979" w14:textId="77777777" w:rsidR="000470C5" w:rsidRPr="000A445E" w:rsidRDefault="000470C5">
      <w:pPr>
        <w:pStyle w:val="15"/>
        <w:spacing w:line="276" w:lineRule="auto"/>
        <w:rPr>
          <w:sz w:val="28"/>
          <w:szCs w:val="28"/>
        </w:rPr>
      </w:pPr>
    </w:p>
    <w:p w14:paraId="4B34E783" w14:textId="77777777" w:rsidR="000470C5" w:rsidRPr="000A445E" w:rsidRDefault="000470C5">
      <w:pPr>
        <w:pStyle w:val="15"/>
        <w:spacing w:line="276" w:lineRule="auto"/>
        <w:rPr>
          <w:sz w:val="28"/>
          <w:szCs w:val="28"/>
        </w:rPr>
      </w:pPr>
    </w:p>
    <w:p w14:paraId="47A2668B" w14:textId="7EC152B1" w:rsidR="000470C5" w:rsidRPr="002C5AAB" w:rsidRDefault="00A31A16">
      <w:pPr>
        <w:pStyle w:val="15"/>
        <w:spacing w:line="276" w:lineRule="auto"/>
        <w:jc w:val="center"/>
        <w:rPr>
          <w:sz w:val="28"/>
          <w:szCs w:val="28"/>
        </w:rPr>
      </w:pPr>
      <w:r w:rsidRPr="000A445E">
        <w:rPr>
          <w:sz w:val="28"/>
          <w:szCs w:val="28"/>
        </w:rPr>
        <w:t>ЛАБОРАТОРНАЯ РАБОТА</w:t>
      </w:r>
    </w:p>
    <w:p w14:paraId="3C44AB7A" w14:textId="2801915A" w:rsidR="000470C5" w:rsidRDefault="00A31A16">
      <w:pPr>
        <w:pStyle w:val="15"/>
        <w:spacing w:line="276" w:lineRule="auto"/>
        <w:ind w:right="-7"/>
        <w:jc w:val="center"/>
        <w:rPr>
          <w:sz w:val="28"/>
          <w:szCs w:val="28"/>
        </w:rPr>
      </w:pPr>
      <w:r w:rsidRPr="000A445E">
        <w:rPr>
          <w:sz w:val="28"/>
          <w:szCs w:val="28"/>
        </w:rPr>
        <w:t>по дисциплине “</w:t>
      </w:r>
      <w:r w:rsidR="000E3A8F" w:rsidRPr="000E3A8F">
        <w:rPr>
          <w:sz w:val="28"/>
          <w:szCs w:val="28"/>
        </w:rPr>
        <w:t>Методы интеллектуального анализа данных</w:t>
      </w:r>
      <w:r w:rsidRPr="000A445E">
        <w:rPr>
          <w:sz w:val="28"/>
          <w:szCs w:val="28"/>
        </w:rPr>
        <w:t>”</w:t>
      </w:r>
    </w:p>
    <w:p w14:paraId="5164831D" w14:textId="3C9035E2" w:rsidR="00CE1804" w:rsidRPr="000A445E" w:rsidRDefault="00CE1804">
      <w:pPr>
        <w:pStyle w:val="15"/>
        <w:spacing w:line="276" w:lineRule="auto"/>
        <w:ind w:right="-7"/>
        <w:jc w:val="center"/>
        <w:rPr>
          <w:sz w:val="28"/>
          <w:szCs w:val="28"/>
        </w:rPr>
      </w:pPr>
      <w:r>
        <w:rPr>
          <w:sz w:val="28"/>
          <w:szCs w:val="28"/>
        </w:rPr>
        <w:t>по теме «Нейронная сеть Кохонена»</w:t>
      </w:r>
    </w:p>
    <w:p w14:paraId="31733E03" w14:textId="77777777" w:rsidR="000470C5" w:rsidRPr="000A445E" w:rsidRDefault="000470C5">
      <w:pPr>
        <w:pStyle w:val="15"/>
        <w:spacing w:line="276" w:lineRule="auto"/>
        <w:ind w:right="-7"/>
        <w:rPr>
          <w:sz w:val="28"/>
          <w:szCs w:val="28"/>
        </w:rPr>
      </w:pPr>
    </w:p>
    <w:p w14:paraId="2D1ED900" w14:textId="77777777" w:rsidR="000470C5" w:rsidRPr="000A445E" w:rsidRDefault="000470C5">
      <w:pPr>
        <w:pStyle w:val="15"/>
        <w:spacing w:line="276" w:lineRule="auto"/>
        <w:ind w:right="-7"/>
        <w:rPr>
          <w:sz w:val="28"/>
          <w:szCs w:val="28"/>
        </w:rPr>
      </w:pPr>
    </w:p>
    <w:p w14:paraId="13779BA9" w14:textId="77777777" w:rsidR="000470C5" w:rsidRPr="000A445E" w:rsidRDefault="000470C5">
      <w:pPr>
        <w:pStyle w:val="15"/>
        <w:spacing w:line="276" w:lineRule="auto"/>
        <w:ind w:left="5529" w:right="-7"/>
        <w:rPr>
          <w:sz w:val="28"/>
          <w:szCs w:val="28"/>
        </w:rPr>
      </w:pPr>
    </w:p>
    <w:p w14:paraId="6E9B60E2" w14:textId="77777777" w:rsidR="000470C5" w:rsidRPr="000A445E" w:rsidRDefault="000470C5">
      <w:pPr>
        <w:pStyle w:val="15"/>
        <w:spacing w:line="276" w:lineRule="auto"/>
        <w:ind w:left="5529" w:right="-7"/>
        <w:rPr>
          <w:sz w:val="28"/>
          <w:szCs w:val="28"/>
        </w:rPr>
      </w:pPr>
    </w:p>
    <w:p w14:paraId="59E0AAAC" w14:textId="77777777" w:rsidR="000470C5" w:rsidRPr="000A445E" w:rsidRDefault="000470C5">
      <w:pPr>
        <w:pStyle w:val="15"/>
        <w:spacing w:line="276" w:lineRule="auto"/>
        <w:ind w:left="5529" w:right="-7"/>
        <w:rPr>
          <w:sz w:val="28"/>
          <w:szCs w:val="28"/>
        </w:rPr>
      </w:pPr>
    </w:p>
    <w:p w14:paraId="1B0069F8" w14:textId="77777777" w:rsidR="000470C5" w:rsidRPr="000A445E" w:rsidRDefault="000470C5">
      <w:pPr>
        <w:pStyle w:val="15"/>
        <w:spacing w:line="276" w:lineRule="auto"/>
        <w:ind w:left="5529" w:right="-7"/>
        <w:rPr>
          <w:sz w:val="28"/>
          <w:szCs w:val="28"/>
        </w:rPr>
      </w:pPr>
    </w:p>
    <w:p w14:paraId="79EE0EA1" w14:textId="77777777" w:rsidR="000470C5" w:rsidRPr="000A445E" w:rsidRDefault="000470C5">
      <w:pPr>
        <w:pStyle w:val="15"/>
        <w:spacing w:line="276" w:lineRule="auto"/>
        <w:ind w:left="5529" w:right="-7"/>
        <w:rPr>
          <w:sz w:val="28"/>
          <w:szCs w:val="28"/>
        </w:rPr>
      </w:pPr>
    </w:p>
    <w:p w14:paraId="3CB437E4" w14:textId="77777777" w:rsidR="000470C5" w:rsidRPr="000A445E" w:rsidRDefault="00A31A16">
      <w:pPr>
        <w:pStyle w:val="15"/>
        <w:spacing w:line="276" w:lineRule="auto"/>
        <w:ind w:left="5529" w:right="-7"/>
        <w:rPr>
          <w:sz w:val="28"/>
          <w:szCs w:val="28"/>
        </w:rPr>
      </w:pPr>
      <w:r w:rsidRPr="000A445E">
        <w:rPr>
          <w:sz w:val="28"/>
          <w:szCs w:val="28"/>
        </w:rPr>
        <w:t>Проверила: Домашова Д.В.</w:t>
      </w:r>
    </w:p>
    <w:p w14:paraId="68D0F3FA" w14:textId="0C1455AF" w:rsidR="000470C5" w:rsidRPr="000A445E" w:rsidRDefault="00A31A16">
      <w:pPr>
        <w:pStyle w:val="15"/>
        <w:spacing w:line="276" w:lineRule="auto"/>
        <w:ind w:left="5529" w:right="-7"/>
        <w:rPr>
          <w:sz w:val="28"/>
          <w:szCs w:val="28"/>
        </w:rPr>
      </w:pPr>
      <w:r w:rsidRPr="000A445E">
        <w:rPr>
          <w:sz w:val="28"/>
          <w:szCs w:val="28"/>
        </w:rPr>
        <w:t>Выполнил студент С22-712: Антипенко Д.А.</w:t>
      </w:r>
    </w:p>
    <w:p w14:paraId="1AAB97A1" w14:textId="31B13899" w:rsidR="00E02085" w:rsidRPr="00B71C62" w:rsidRDefault="00A31A16" w:rsidP="00E02085">
      <w:pPr>
        <w:pStyle w:val="aff"/>
        <w:rPr>
          <w:rFonts w:ascii="Times New Roman" w:hAnsi="Times New Roman" w:cs="Times New Roman"/>
          <w:sz w:val="28"/>
          <w:szCs w:val="28"/>
        </w:rPr>
      </w:pPr>
      <w:r w:rsidRPr="000A445E">
        <w:rPr>
          <w:rFonts w:ascii="Times New Roman" w:hAnsi="Times New Roman" w:cs="Times New Roman"/>
          <w:sz w:val="28"/>
          <w:szCs w:val="28"/>
        </w:rPr>
        <w:br w:type="page" w:clear="all"/>
      </w:r>
    </w:p>
    <w:sdt>
      <w:sdtPr>
        <w:rPr>
          <w:rFonts w:ascii="Times New Roman" w:hAnsi="Times New Roman"/>
          <w:sz w:val="28"/>
        </w:rPr>
        <w:id w:val="-465053477"/>
        <w:docPartObj>
          <w:docPartGallery w:val="Table of Contents"/>
          <w:docPartUnique/>
        </w:docPartObj>
      </w:sdtPr>
      <w:sdtEndPr>
        <w:rPr>
          <w:b/>
          <w:bCs/>
        </w:rPr>
      </w:sdtEndPr>
      <w:sdtContent>
        <w:p w14:paraId="60391830" w14:textId="53E4AAF0" w:rsidR="007471B2" w:rsidRDefault="00D13648">
          <w:pPr>
            <w:pStyle w:val="aff"/>
          </w:pPr>
          <w:r>
            <w:t>Содержание</w:t>
          </w:r>
        </w:p>
        <w:p w14:paraId="23B9D9DD" w14:textId="7C201984" w:rsidR="00A177D8" w:rsidRDefault="007471B2">
          <w:pPr>
            <w:pStyle w:val="14"/>
            <w:tabs>
              <w:tab w:val="left" w:pos="660"/>
              <w:tab w:val="right" w:leader="dot" w:pos="9345"/>
            </w:tabs>
            <w:rPr>
              <w:rFonts w:asciiTheme="minorHAnsi" w:eastAsiaTheme="minorEastAsia" w:hAnsiTheme="minorHAnsi"/>
              <w:noProof/>
              <w:kern w:val="2"/>
              <w:sz w:val="24"/>
              <w:szCs w:val="24"/>
              <w:lang w:eastAsia="ru-RU"/>
              <w14:ligatures w14:val="standardContextual"/>
            </w:rPr>
          </w:pPr>
          <w:r>
            <w:fldChar w:fldCharType="begin"/>
          </w:r>
          <w:r>
            <w:instrText xml:space="preserve"> TOC \o "1-3" \h \z \u </w:instrText>
          </w:r>
          <w:r>
            <w:fldChar w:fldCharType="separate"/>
          </w:r>
          <w:hyperlink w:anchor="_Toc229081461" w:history="1">
            <w:r w:rsidR="00A177D8" w:rsidRPr="004A5968">
              <w:rPr>
                <w:rStyle w:val="afc"/>
                <w:noProof/>
              </w:rPr>
              <w:t>1.</w:t>
            </w:r>
            <w:r w:rsidR="00A177D8">
              <w:rPr>
                <w:rFonts w:asciiTheme="minorHAnsi" w:eastAsiaTheme="minorEastAsia" w:hAnsiTheme="minorHAnsi"/>
                <w:noProof/>
                <w:kern w:val="2"/>
                <w:sz w:val="24"/>
                <w:szCs w:val="24"/>
                <w:lang w:eastAsia="ru-RU"/>
                <w14:ligatures w14:val="standardContextual"/>
              </w:rPr>
              <w:tab/>
            </w:r>
            <w:r w:rsidR="00A177D8" w:rsidRPr="004A5968">
              <w:rPr>
                <w:rStyle w:val="afc"/>
                <w:noProof/>
              </w:rPr>
              <w:t>Постановка задачи</w:t>
            </w:r>
            <w:r w:rsidR="00A177D8">
              <w:rPr>
                <w:noProof/>
                <w:webHidden/>
              </w:rPr>
              <w:tab/>
            </w:r>
            <w:r w:rsidR="00A177D8">
              <w:rPr>
                <w:noProof/>
                <w:webHidden/>
              </w:rPr>
              <w:fldChar w:fldCharType="begin"/>
            </w:r>
            <w:r w:rsidR="00A177D8">
              <w:rPr>
                <w:noProof/>
                <w:webHidden/>
              </w:rPr>
              <w:instrText xml:space="preserve"> PAGEREF _Toc229081461 \h </w:instrText>
            </w:r>
            <w:r w:rsidR="00A177D8">
              <w:rPr>
                <w:noProof/>
                <w:webHidden/>
              </w:rPr>
            </w:r>
            <w:r w:rsidR="00A177D8">
              <w:rPr>
                <w:noProof/>
                <w:webHidden/>
              </w:rPr>
              <w:fldChar w:fldCharType="separate"/>
            </w:r>
            <w:r w:rsidR="00A177D8">
              <w:rPr>
                <w:noProof/>
                <w:webHidden/>
              </w:rPr>
              <w:t>3</w:t>
            </w:r>
            <w:r w:rsidR="00A177D8">
              <w:rPr>
                <w:noProof/>
                <w:webHidden/>
              </w:rPr>
              <w:fldChar w:fldCharType="end"/>
            </w:r>
          </w:hyperlink>
        </w:p>
        <w:p w14:paraId="2BE7CB54" w14:textId="23B8893E" w:rsidR="00A177D8" w:rsidRDefault="00A177D8">
          <w:pPr>
            <w:pStyle w:val="14"/>
            <w:tabs>
              <w:tab w:val="left" w:pos="660"/>
              <w:tab w:val="right" w:leader="dot" w:pos="9345"/>
            </w:tabs>
            <w:rPr>
              <w:rFonts w:asciiTheme="minorHAnsi" w:eastAsiaTheme="minorEastAsia" w:hAnsiTheme="minorHAnsi"/>
              <w:noProof/>
              <w:kern w:val="2"/>
              <w:sz w:val="24"/>
              <w:szCs w:val="24"/>
              <w:lang w:eastAsia="ru-RU"/>
              <w14:ligatures w14:val="standardContextual"/>
            </w:rPr>
          </w:pPr>
          <w:hyperlink w:anchor="_Toc229081462" w:history="1">
            <w:r w:rsidRPr="004A5968">
              <w:rPr>
                <w:rStyle w:val="afc"/>
                <w:noProof/>
              </w:rPr>
              <w:t>2.</w:t>
            </w:r>
            <w:r>
              <w:rPr>
                <w:rFonts w:asciiTheme="minorHAnsi" w:eastAsiaTheme="minorEastAsia" w:hAnsiTheme="minorHAnsi"/>
                <w:noProof/>
                <w:kern w:val="2"/>
                <w:sz w:val="24"/>
                <w:szCs w:val="24"/>
                <w:lang w:eastAsia="ru-RU"/>
                <w14:ligatures w14:val="standardContextual"/>
              </w:rPr>
              <w:tab/>
            </w:r>
            <w:r w:rsidRPr="004A5968">
              <w:rPr>
                <w:rStyle w:val="afc"/>
                <w:noProof/>
              </w:rPr>
              <w:t>Выполнение работы</w:t>
            </w:r>
            <w:r>
              <w:rPr>
                <w:noProof/>
                <w:webHidden/>
              </w:rPr>
              <w:tab/>
            </w:r>
            <w:r>
              <w:rPr>
                <w:noProof/>
                <w:webHidden/>
              </w:rPr>
              <w:fldChar w:fldCharType="begin"/>
            </w:r>
            <w:r>
              <w:rPr>
                <w:noProof/>
                <w:webHidden/>
              </w:rPr>
              <w:instrText xml:space="preserve"> PAGEREF _Toc229081462 \h </w:instrText>
            </w:r>
            <w:r>
              <w:rPr>
                <w:noProof/>
                <w:webHidden/>
              </w:rPr>
            </w:r>
            <w:r>
              <w:rPr>
                <w:noProof/>
                <w:webHidden/>
              </w:rPr>
              <w:fldChar w:fldCharType="separate"/>
            </w:r>
            <w:r>
              <w:rPr>
                <w:noProof/>
                <w:webHidden/>
              </w:rPr>
              <w:t>4</w:t>
            </w:r>
            <w:r>
              <w:rPr>
                <w:noProof/>
                <w:webHidden/>
              </w:rPr>
              <w:fldChar w:fldCharType="end"/>
            </w:r>
          </w:hyperlink>
        </w:p>
        <w:p w14:paraId="76701966" w14:textId="3AABF049" w:rsidR="00A177D8" w:rsidRDefault="00A177D8">
          <w:pPr>
            <w:pStyle w:val="25"/>
            <w:tabs>
              <w:tab w:val="left" w:pos="1100"/>
              <w:tab w:val="right" w:leader="dot" w:pos="9345"/>
            </w:tabs>
            <w:rPr>
              <w:rFonts w:asciiTheme="minorHAnsi" w:eastAsiaTheme="minorEastAsia" w:hAnsiTheme="minorHAnsi"/>
              <w:noProof/>
              <w:kern w:val="2"/>
              <w:sz w:val="24"/>
              <w:szCs w:val="24"/>
              <w:lang w:eastAsia="ru-RU"/>
              <w14:ligatures w14:val="standardContextual"/>
            </w:rPr>
          </w:pPr>
          <w:hyperlink w:anchor="_Toc229081463" w:history="1">
            <w:r w:rsidRPr="004A5968">
              <w:rPr>
                <w:rStyle w:val="afc"/>
                <w:noProof/>
              </w:rPr>
              <w:t>2.1.</w:t>
            </w:r>
            <w:r>
              <w:rPr>
                <w:rFonts w:asciiTheme="minorHAnsi" w:eastAsiaTheme="minorEastAsia" w:hAnsiTheme="minorHAnsi"/>
                <w:noProof/>
                <w:kern w:val="2"/>
                <w:sz w:val="24"/>
                <w:szCs w:val="24"/>
                <w:lang w:eastAsia="ru-RU"/>
                <w14:ligatures w14:val="standardContextual"/>
              </w:rPr>
              <w:tab/>
            </w:r>
            <w:r w:rsidRPr="004A5968">
              <w:rPr>
                <w:rStyle w:val="afc"/>
                <w:noProof/>
              </w:rPr>
              <w:t>Обучение сети на данных 2023 года</w:t>
            </w:r>
            <w:r>
              <w:rPr>
                <w:noProof/>
                <w:webHidden/>
              </w:rPr>
              <w:tab/>
            </w:r>
            <w:r>
              <w:rPr>
                <w:noProof/>
                <w:webHidden/>
              </w:rPr>
              <w:fldChar w:fldCharType="begin"/>
            </w:r>
            <w:r>
              <w:rPr>
                <w:noProof/>
                <w:webHidden/>
              </w:rPr>
              <w:instrText xml:space="preserve"> PAGEREF _Toc229081463 \h </w:instrText>
            </w:r>
            <w:r>
              <w:rPr>
                <w:noProof/>
                <w:webHidden/>
              </w:rPr>
            </w:r>
            <w:r>
              <w:rPr>
                <w:noProof/>
                <w:webHidden/>
              </w:rPr>
              <w:fldChar w:fldCharType="separate"/>
            </w:r>
            <w:r>
              <w:rPr>
                <w:noProof/>
                <w:webHidden/>
              </w:rPr>
              <w:t>4</w:t>
            </w:r>
            <w:r>
              <w:rPr>
                <w:noProof/>
                <w:webHidden/>
              </w:rPr>
              <w:fldChar w:fldCharType="end"/>
            </w:r>
          </w:hyperlink>
        </w:p>
        <w:p w14:paraId="458B4D9F" w14:textId="0CD062C0" w:rsidR="00A177D8" w:rsidRDefault="00A177D8">
          <w:pPr>
            <w:pStyle w:val="25"/>
            <w:tabs>
              <w:tab w:val="left" w:pos="1100"/>
              <w:tab w:val="right" w:leader="dot" w:pos="9345"/>
            </w:tabs>
            <w:rPr>
              <w:rFonts w:asciiTheme="minorHAnsi" w:eastAsiaTheme="minorEastAsia" w:hAnsiTheme="minorHAnsi"/>
              <w:noProof/>
              <w:kern w:val="2"/>
              <w:sz w:val="24"/>
              <w:szCs w:val="24"/>
              <w:lang w:eastAsia="ru-RU"/>
              <w14:ligatures w14:val="standardContextual"/>
            </w:rPr>
          </w:pPr>
          <w:hyperlink w:anchor="_Toc229081464" w:history="1">
            <w:r w:rsidRPr="004A5968">
              <w:rPr>
                <w:rStyle w:val="afc"/>
                <w:noProof/>
              </w:rPr>
              <w:t>2.2.</w:t>
            </w:r>
            <w:r>
              <w:rPr>
                <w:rFonts w:asciiTheme="minorHAnsi" w:eastAsiaTheme="minorEastAsia" w:hAnsiTheme="minorHAnsi"/>
                <w:noProof/>
                <w:kern w:val="2"/>
                <w:sz w:val="24"/>
                <w:szCs w:val="24"/>
                <w:lang w:eastAsia="ru-RU"/>
                <w14:ligatures w14:val="standardContextual"/>
              </w:rPr>
              <w:tab/>
            </w:r>
            <w:r w:rsidRPr="004A5968">
              <w:rPr>
                <w:rStyle w:val="afc"/>
                <w:noProof/>
              </w:rPr>
              <w:t>Предсказание сети на данных 2024 года</w:t>
            </w:r>
            <w:r>
              <w:rPr>
                <w:noProof/>
                <w:webHidden/>
              </w:rPr>
              <w:tab/>
            </w:r>
            <w:r>
              <w:rPr>
                <w:noProof/>
                <w:webHidden/>
              </w:rPr>
              <w:fldChar w:fldCharType="begin"/>
            </w:r>
            <w:r>
              <w:rPr>
                <w:noProof/>
                <w:webHidden/>
              </w:rPr>
              <w:instrText xml:space="preserve"> PAGEREF _Toc229081464 \h </w:instrText>
            </w:r>
            <w:r>
              <w:rPr>
                <w:noProof/>
                <w:webHidden/>
              </w:rPr>
            </w:r>
            <w:r>
              <w:rPr>
                <w:noProof/>
                <w:webHidden/>
              </w:rPr>
              <w:fldChar w:fldCharType="separate"/>
            </w:r>
            <w:r>
              <w:rPr>
                <w:noProof/>
                <w:webHidden/>
              </w:rPr>
              <w:t>12</w:t>
            </w:r>
            <w:r>
              <w:rPr>
                <w:noProof/>
                <w:webHidden/>
              </w:rPr>
              <w:fldChar w:fldCharType="end"/>
            </w:r>
          </w:hyperlink>
        </w:p>
        <w:p w14:paraId="0C2DB870" w14:textId="295DCF5D" w:rsidR="00A177D8" w:rsidRDefault="00A177D8">
          <w:pPr>
            <w:pStyle w:val="14"/>
            <w:tabs>
              <w:tab w:val="left" w:pos="660"/>
              <w:tab w:val="right" w:leader="dot" w:pos="9345"/>
            </w:tabs>
            <w:rPr>
              <w:rFonts w:asciiTheme="minorHAnsi" w:eastAsiaTheme="minorEastAsia" w:hAnsiTheme="minorHAnsi"/>
              <w:noProof/>
              <w:kern w:val="2"/>
              <w:sz w:val="24"/>
              <w:szCs w:val="24"/>
              <w:lang w:eastAsia="ru-RU"/>
              <w14:ligatures w14:val="standardContextual"/>
            </w:rPr>
          </w:pPr>
          <w:hyperlink w:anchor="_Toc229081465" w:history="1">
            <w:r w:rsidRPr="004A5968">
              <w:rPr>
                <w:rStyle w:val="afc"/>
                <w:noProof/>
              </w:rPr>
              <w:t>3.</w:t>
            </w:r>
            <w:r>
              <w:rPr>
                <w:rFonts w:asciiTheme="minorHAnsi" w:eastAsiaTheme="minorEastAsia" w:hAnsiTheme="minorHAnsi"/>
                <w:noProof/>
                <w:kern w:val="2"/>
                <w:sz w:val="24"/>
                <w:szCs w:val="24"/>
                <w:lang w:eastAsia="ru-RU"/>
                <w14:ligatures w14:val="standardContextual"/>
              </w:rPr>
              <w:tab/>
            </w:r>
            <w:r w:rsidRPr="004A5968">
              <w:rPr>
                <w:rStyle w:val="afc"/>
                <w:noProof/>
              </w:rPr>
              <w:t>Интерпретация</w:t>
            </w:r>
            <w:r>
              <w:rPr>
                <w:noProof/>
                <w:webHidden/>
              </w:rPr>
              <w:tab/>
            </w:r>
            <w:r>
              <w:rPr>
                <w:noProof/>
                <w:webHidden/>
              </w:rPr>
              <w:fldChar w:fldCharType="begin"/>
            </w:r>
            <w:r>
              <w:rPr>
                <w:noProof/>
                <w:webHidden/>
              </w:rPr>
              <w:instrText xml:space="preserve"> PAGEREF _Toc229081465 \h </w:instrText>
            </w:r>
            <w:r>
              <w:rPr>
                <w:noProof/>
                <w:webHidden/>
              </w:rPr>
            </w:r>
            <w:r>
              <w:rPr>
                <w:noProof/>
                <w:webHidden/>
              </w:rPr>
              <w:fldChar w:fldCharType="separate"/>
            </w:r>
            <w:r>
              <w:rPr>
                <w:noProof/>
                <w:webHidden/>
              </w:rPr>
              <w:t>14</w:t>
            </w:r>
            <w:r>
              <w:rPr>
                <w:noProof/>
                <w:webHidden/>
              </w:rPr>
              <w:fldChar w:fldCharType="end"/>
            </w:r>
          </w:hyperlink>
        </w:p>
        <w:p w14:paraId="0961D304" w14:textId="510954D6" w:rsidR="007471B2" w:rsidRDefault="007471B2">
          <w:r>
            <w:rPr>
              <w:b/>
              <w:bCs/>
            </w:rPr>
            <w:fldChar w:fldCharType="end"/>
          </w:r>
        </w:p>
      </w:sdtContent>
    </w:sdt>
    <w:p w14:paraId="5B9C2EFA" w14:textId="64FDC654" w:rsidR="00E02085" w:rsidRPr="007471B2" w:rsidRDefault="00E02085" w:rsidP="007471B2">
      <w:pPr>
        <w:pStyle w:val="2"/>
        <w:numPr>
          <w:ilvl w:val="0"/>
          <w:numId w:val="0"/>
        </w:numPr>
        <w:ind w:left="709" w:hanging="360"/>
      </w:pPr>
    </w:p>
    <w:p w14:paraId="3583EFDC" w14:textId="2DE8EB6B" w:rsidR="00E02085" w:rsidRPr="007471B2" w:rsidRDefault="00E02085">
      <w:pPr>
        <w:rPr>
          <w:rFonts w:cs="Times New Roman"/>
          <w:szCs w:val="28"/>
        </w:rPr>
      </w:pPr>
    </w:p>
    <w:p w14:paraId="247D7525" w14:textId="7C03E407" w:rsidR="000470C5" w:rsidRPr="007471B2" w:rsidRDefault="00E02085">
      <w:pPr>
        <w:rPr>
          <w:rFonts w:cs="Times New Roman"/>
          <w:szCs w:val="28"/>
        </w:rPr>
      </w:pPr>
      <w:r>
        <w:rPr>
          <w:rFonts w:cs="Times New Roman"/>
          <w:szCs w:val="28"/>
        </w:rPr>
        <w:br w:type="page"/>
      </w:r>
    </w:p>
    <w:p w14:paraId="67FE3AC0" w14:textId="77777777" w:rsidR="000A445E" w:rsidRPr="000A445E" w:rsidRDefault="000A445E" w:rsidP="00382A6C">
      <w:pPr>
        <w:pStyle w:val="11"/>
      </w:pPr>
      <w:bookmarkStart w:id="1" w:name="_Toc67275440"/>
      <w:bookmarkStart w:id="2" w:name="_Toc149175235"/>
      <w:bookmarkStart w:id="3" w:name="_Toc229081461"/>
      <w:r w:rsidRPr="000A445E">
        <w:lastRenderedPageBreak/>
        <w:t>Постановка задачи</w:t>
      </w:r>
      <w:bookmarkEnd w:id="1"/>
      <w:bookmarkEnd w:id="2"/>
      <w:bookmarkEnd w:id="3"/>
    </w:p>
    <w:p w14:paraId="1F20D03D" w14:textId="77777777" w:rsidR="000A445E" w:rsidRDefault="000A445E" w:rsidP="002C5AAB">
      <w:pPr>
        <w:pStyle w:val="aff2"/>
        <w:suppressAutoHyphens/>
        <w:spacing w:after="0" w:line="360" w:lineRule="auto"/>
        <w:ind w:left="0" w:firstLine="709"/>
        <w:rPr>
          <w:rFonts w:cs="Times New Roman"/>
          <w:color w:val="000000" w:themeColor="text1"/>
          <w:szCs w:val="28"/>
        </w:rPr>
      </w:pPr>
      <w:r w:rsidRPr="000A445E">
        <w:rPr>
          <w:rFonts w:cs="Times New Roman"/>
          <w:color w:val="000000" w:themeColor="text1"/>
          <w:szCs w:val="28"/>
        </w:rPr>
        <w:t xml:space="preserve">Выбор предмета исследования. В данной лабораторной работе предметом исследования является состояние субъектов РФ, которое характеризуется следующими показателями:   </w:t>
      </w:r>
    </w:p>
    <w:p w14:paraId="1593B3E8" w14:textId="5E6998FB" w:rsidR="005E59A7" w:rsidRPr="000A445E" w:rsidRDefault="005E59A7" w:rsidP="002C5AAB">
      <w:pPr>
        <w:pStyle w:val="aff2"/>
        <w:suppressAutoHyphens/>
        <w:spacing w:after="0" w:line="360" w:lineRule="auto"/>
        <w:ind w:left="0" w:firstLine="709"/>
        <w:rPr>
          <w:rFonts w:cs="Times New Roman"/>
          <w:color w:val="000000" w:themeColor="text1"/>
          <w:szCs w:val="28"/>
        </w:rPr>
      </w:pPr>
      <w:r w:rsidRPr="002C5AAB">
        <w:rPr>
          <w:rFonts w:cs="Times New Roman"/>
          <w:color w:val="000000" w:themeColor="text1"/>
          <w:sz w:val="24"/>
          <w:szCs w:val="24"/>
        </w:rPr>
        <w:t>Таблица 1. «Признаки»</w:t>
      </w:r>
    </w:p>
    <w:tbl>
      <w:tblPr>
        <w:tblStyle w:val="Table10"/>
        <w:tblpPr w:leftFromText="180" w:rightFromText="180" w:topFromText="180" w:bottomFromText="180" w:vertAnchor="text" w:horzAnchor="margin" w:tblpY="117"/>
        <w:tblW w:w="934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60"/>
        <w:gridCol w:w="8686"/>
      </w:tblGrid>
      <w:tr w:rsidR="00C3293C" w:rsidRPr="005E59A7" w14:paraId="31C3F288" w14:textId="77777777" w:rsidTr="00C3293C">
        <w:tc>
          <w:tcPr>
            <w:tcW w:w="660" w:type="dxa"/>
          </w:tcPr>
          <w:p w14:paraId="66CC38B6" w14:textId="77777777" w:rsidR="00C3293C" w:rsidRPr="005E59A7" w:rsidRDefault="00C3293C" w:rsidP="00C3293C">
            <w:pPr>
              <w:widowControl w:val="0"/>
              <w:jc w:val="center"/>
              <w:rPr>
                <w:rFonts w:cs="Times New Roman"/>
                <w:b/>
                <w:sz w:val="24"/>
                <w:szCs w:val="24"/>
              </w:rPr>
            </w:pPr>
            <w:r w:rsidRPr="005E59A7">
              <w:rPr>
                <w:rFonts w:cs="Times New Roman"/>
                <w:b/>
                <w:sz w:val="24"/>
                <w:szCs w:val="24"/>
              </w:rPr>
              <w:t>X1</w:t>
            </w:r>
          </w:p>
        </w:tc>
        <w:tc>
          <w:tcPr>
            <w:tcW w:w="8686" w:type="dxa"/>
          </w:tcPr>
          <w:p w14:paraId="43A87CAE" w14:textId="77777777" w:rsidR="00C3293C" w:rsidRPr="005E59A7" w:rsidRDefault="00C3293C" w:rsidP="00C3293C">
            <w:pPr>
              <w:jc w:val="both"/>
              <w:rPr>
                <w:rFonts w:cs="Times New Roman"/>
                <w:sz w:val="24"/>
                <w:szCs w:val="24"/>
                <w:lang w:val="ru-RU"/>
              </w:rPr>
            </w:pPr>
            <w:r w:rsidRPr="005E59A7">
              <w:rPr>
                <w:rFonts w:cs="Times New Roman"/>
                <w:sz w:val="24"/>
                <w:szCs w:val="24"/>
                <w:lang w:val="ru-RU"/>
              </w:rPr>
              <w:t>Среднедушевые доходы населения (в месяц), руб.</w:t>
            </w:r>
          </w:p>
        </w:tc>
      </w:tr>
      <w:tr w:rsidR="00C3293C" w:rsidRPr="005E59A7" w14:paraId="2C5AFF37" w14:textId="77777777" w:rsidTr="00C3293C">
        <w:tc>
          <w:tcPr>
            <w:tcW w:w="660" w:type="dxa"/>
          </w:tcPr>
          <w:p w14:paraId="453C24A5" w14:textId="77777777" w:rsidR="00C3293C" w:rsidRPr="005E59A7" w:rsidRDefault="00C3293C" w:rsidP="00C3293C">
            <w:pPr>
              <w:widowControl w:val="0"/>
              <w:jc w:val="center"/>
              <w:rPr>
                <w:rFonts w:cs="Times New Roman"/>
                <w:b/>
                <w:sz w:val="24"/>
                <w:szCs w:val="24"/>
              </w:rPr>
            </w:pPr>
            <w:r w:rsidRPr="005E59A7">
              <w:rPr>
                <w:rFonts w:cs="Times New Roman"/>
                <w:b/>
                <w:sz w:val="24"/>
                <w:szCs w:val="24"/>
              </w:rPr>
              <w:t>X2</w:t>
            </w:r>
          </w:p>
        </w:tc>
        <w:tc>
          <w:tcPr>
            <w:tcW w:w="8686" w:type="dxa"/>
          </w:tcPr>
          <w:p w14:paraId="2F56B498" w14:textId="77777777" w:rsidR="00C3293C" w:rsidRPr="005E59A7" w:rsidRDefault="00C3293C" w:rsidP="00C3293C">
            <w:pPr>
              <w:jc w:val="both"/>
              <w:rPr>
                <w:rFonts w:cs="Times New Roman"/>
                <w:sz w:val="24"/>
                <w:szCs w:val="24"/>
                <w:lang w:val="ru-RU"/>
              </w:rPr>
            </w:pPr>
            <w:r w:rsidRPr="005E59A7">
              <w:rPr>
                <w:rFonts w:cs="Times New Roman"/>
                <w:sz w:val="24"/>
                <w:szCs w:val="24"/>
                <w:lang w:val="ru-RU"/>
              </w:rPr>
              <w:t>Уровень безработицы населения в возрасте 15-72 лет, %</w:t>
            </w:r>
          </w:p>
        </w:tc>
      </w:tr>
      <w:tr w:rsidR="00C3293C" w:rsidRPr="005E59A7" w14:paraId="2E049D14" w14:textId="77777777" w:rsidTr="00C3293C">
        <w:tc>
          <w:tcPr>
            <w:tcW w:w="660" w:type="dxa"/>
          </w:tcPr>
          <w:p w14:paraId="39FDAC36" w14:textId="77777777" w:rsidR="00C3293C" w:rsidRPr="005E59A7" w:rsidRDefault="00C3293C" w:rsidP="00C3293C">
            <w:pPr>
              <w:widowControl w:val="0"/>
              <w:jc w:val="center"/>
              <w:rPr>
                <w:rFonts w:cs="Times New Roman"/>
                <w:b/>
                <w:sz w:val="24"/>
                <w:szCs w:val="24"/>
              </w:rPr>
            </w:pPr>
            <w:r w:rsidRPr="005E59A7">
              <w:rPr>
                <w:rFonts w:cs="Times New Roman"/>
                <w:b/>
                <w:sz w:val="24"/>
                <w:szCs w:val="24"/>
              </w:rPr>
              <w:t>X3</w:t>
            </w:r>
          </w:p>
        </w:tc>
        <w:tc>
          <w:tcPr>
            <w:tcW w:w="8686" w:type="dxa"/>
          </w:tcPr>
          <w:p w14:paraId="53C4552E" w14:textId="77777777" w:rsidR="00C3293C" w:rsidRPr="005E59A7" w:rsidRDefault="00C3293C" w:rsidP="00C3293C">
            <w:pPr>
              <w:jc w:val="both"/>
              <w:rPr>
                <w:rFonts w:cs="Times New Roman"/>
                <w:sz w:val="24"/>
                <w:szCs w:val="24"/>
                <w:lang w:val="ru-RU"/>
              </w:rPr>
            </w:pPr>
            <w:r w:rsidRPr="005E59A7">
              <w:rPr>
                <w:rFonts w:cs="Times New Roman"/>
                <w:sz w:val="24"/>
                <w:szCs w:val="24"/>
                <w:lang w:val="ru-RU"/>
              </w:rPr>
              <w:t>Процент безработных с высшим образованием</w:t>
            </w:r>
          </w:p>
        </w:tc>
      </w:tr>
      <w:tr w:rsidR="00C3293C" w:rsidRPr="005E59A7" w14:paraId="094B2AAB" w14:textId="77777777" w:rsidTr="00C3293C">
        <w:tc>
          <w:tcPr>
            <w:tcW w:w="660" w:type="dxa"/>
          </w:tcPr>
          <w:p w14:paraId="020ADA2B" w14:textId="77777777" w:rsidR="00C3293C" w:rsidRPr="005E59A7" w:rsidRDefault="00C3293C" w:rsidP="00C3293C">
            <w:pPr>
              <w:widowControl w:val="0"/>
              <w:jc w:val="center"/>
              <w:rPr>
                <w:rFonts w:cs="Times New Roman"/>
                <w:b/>
                <w:sz w:val="24"/>
                <w:szCs w:val="24"/>
              </w:rPr>
            </w:pPr>
            <w:r w:rsidRPr="005E59A7">
              <w:rPr>
                <w:rFonts w:cs="Times New Roman"/>
                <w:b/>
                <w:sz w:val="24"/>
                <w:szCs w:val="24"/>
              </w:rPr>
              <w:t>X4</w:t>
            </w:r>
          </w:p>
        </w:tc>
        <w:tc>
          <w:tcPr>
            <w:tcW w:w="8686" w:type="dxa"/>
          </w:tcPr>
          <w:p w14:paraId="75604530" w14:textId="77777777" w:rsidR="00C3293C" w:rsidRPr="005E59A7" w:rsidRDefault="00C3293C" w:rsidP="00C3293C">
            <w:pPr>
              <w:jc w:val="both"/>
              <w:rPr>
                <w:rFonts w:cs="Times New Roman"/>
                <w:sz w:val="24"/>
                <w:szCs w:val="24"/>
                <w:lang w:val="ru-RU"/>
              </w:rPr>
            </w:pPr>
            <w:r w:rsidRPr="005E59A7">
              <w:rPr>
                <w:rFonts w:cs="Times New Roman"/>
                <w:sz w:val="24"/>
                <w:szCs w:val="24"/>
                <w:lang w:val="ru-RU"/>
              </w:rPr>
              <w:t>Численность населения на одну больничную койку, чел.</w:t>
            </w:r>
          </w:p>
        </w:tc>
      </w:tr>
      <w:tr w:rsidR="00C3293C" w:rsidRPr="005E59A7" w14:paraId="0CEE645B" w14:textId="77777777" w:rsidTr="00C3293C">
        <w:tc>
          <w:tcPr>
            <w:tcW w:w="660" w:type="dxa"/>
          </w:tcPr>
          <w:p w14:paraId="23B09FA4" w14:textId="77777777" w:rsidR="00C3293C" w:rsidRPr="005E59A7" w:rsidRDefault="00C3293C" w:rsidP="00C3293C">
            <w:pPr>
              <w:widowControl w:val="0"/>
              <w:jc w:val="center"/>
              <w:rPr>
                <w:rFonts w:cs="Times New Roman"/>
                <w:b/>
                <w:sz w:val="24"/>
                <w:szCs w:val="24"/>
              </w:rPr>
            </w:pPr>
            <w:r w:rsidRPr="005E59A7">
              <w:rPr>
                <w:rFonts w:cs="Times New Roman"/>
                <w:b/>
                <w:sz w:val="24"/>
                <w:szCs w:val="24"/>
              </w:rPr>
              <w:t>X5</w:t>
            </w:r>
          </w:p>
        </w:tc>
        <w:tc>
          <w:tcPr>
            <w:tcW w:w="8686" w:type="dxa"/>
          </w:tcPr>
          <w:p w14:paraId="49E90EED" w14:textId="77777777" w:rsidR="00C3293C" w:rsidRPr="005E59A7" w:rsidRDefault="00C3293C" w:rsidP="00C3293C">
            <w:pPr>
              <w:jc w:val="both"/>
              <w:rPr>
                <w:rFonts w:cs="Times New Roman"/>
                <w:sz w:val="24"/>
                <w:szCs w:val="24"/>
                <w:lang w:val="ru-RU"/>
              </w:rPr>
            </w:pPr>
            <w:r w:rsidRPr="005E59A7">
              <w:rPr>
                <w:rFonts w:cs="Times New Roman"/>
                <w:sz w:val="24"/>
                <w:szCs w:val="24"/>
                <w:lang w:val="ru-RU"/>
              </w:rPr>
              <w:t>Численность врачей всех специальностей (На 10000 человек населения, человек)</w:t>
            </w:r>
          </w:p>
        </w:tc>
      </w:tr>
      <w:tr w:rsidR="00C3293C" w:rsidRPr="005E59A7" w14:paraId="0237D51E" w14:textId="77777777" w:rsidTr="00C3293C">
        <w:tc>
          <w:tcPr>
            <w:tcW w:w="660" w:type="dxa"/>
          </w:tcPr>
          <w:p w14:paraId="308CAAC3" w14:textId="77777777" w:rsidR="00C3293C" w:rsidRPr="005E59A7" w:rsidRDefault="00C3293C" w:rsidP="00C3293C">
            <w:pPr>
              <w:widowControl w:val="0"/>
              <w:jc w:val="center"/>
              <w:rPr>
                <w:rFonts w:cs="Times New Roman"/>
                <w:b/>
                <w:sz w:val="24"/>
                <w:szCs w:val="24"/>
              </w:rPr>
            </w:pPr>
            <w:r w:rsidRPr="005E59A7">
              <w:rPr>
                <w:rFonts w:cs="Times New Roman"/>
                <w:b/>
                <w:sz w:val="24"/>
                <w:szCs w:val="24"/>
              </w:rPr>
              <w:t>X6</w:t>
            </w:r>
          </w:p>
        </w:tc>
        <w:tc>
          <w:tcPr>
            <w:tcW w:w="8686" w:type="dxa"/>
          </w:tcPr>
          <w:p w14:paraId="1F7FBB0E" w14:textId="77777777" w:rsidR="00C3293C" w:rsidRPr="005E59A7" w:rsidRDefault="00C3293C" w:rsidP="00C3293C">
            <w:pPr>
              <w:jc w:val="both"/>
              <w:rPr>
                <w:rFonts w:cs="Times New Roman"/>
                <w:sz w:val="24"/>
                <w:szCs w:val="24"/>
                <w:lang w:val="ru-RU"/>
              </w:rPr>
            </w:pPr>
            <w:r w:rsidRPr="005E59A7">
              <w:rPr>
                <w:rFonts w:cs="Times New Roman"/>
                <w:sz w:val="24"/>
                <w:szCs w:val="24"/>
                <w:lang w:val="ru-RU"/>
              </w:rPr>
              <w:t xml:space="preserve">Заболеваемость на 1000 человек населения, кол-во болезней </w:t>
            </w:r>
          </w:p>
        </w:tc>
      </w:tr>
      <w:tr w:rsidR="00C3293C" w:rsidRPr="005E59A7" w14:paraId="28235190" w14:textId="77777777" w:rsidTr="00C3293C">
        <w:tc>
          <w:tcPr>
            <w:tcW w:w="660" w:type="dxa"/>
          </w:tcPr>
          <w:p w14:paraId="32F788E3" w14:textId="77777777" w:rsidR="00C3293C" w:rsidRPr="005E59A7" w:rsidRDefault="00C3293C" w:rsidP="00C3293C">
            <w:pPr>
              <w:widowControl w:val="0"/>
              <w:jc w:val="center"/>
              <w:rPr>
                <w:rFonts w:cs="Times New Roman"/>
                <w:b/>
                <w:sz w:val="24"/>
                <w:szCs w:val="24"/>
              </w:rPr>
            </w:pPr>
            <w:r w:rsidRPr="005E59A7">
              <w:rPr>
                <w:rFonts w:cs="Times New Roman"/>
                <w:b/>
                <w:sz w:val="24"/>
                <w:szCs w:val="24"/>
              </w:rPr>
              <w:t>X7</w:t>
            </w:r>
          </w:p>
        </w:tc>
        <w:tc>
          <w:tcPr>
            <w:tcW w:w="8686" w:type="dxa"/>
          </w:tcPr>
          <w:p w14:paraId="5D4B2DA7" w14:textId="77777777" w:rsidR="00C3293C" w:rsidRPr="005E59A7" w:rsidRDefault="00C3293C" w:rsidP="00C3293C">
            <w:pPr>
              <w:jc w:val="both"/>
              <w:rPr>
                <w:rFonts w:cs="Times New Roman"/>
                <w:sz w:val="24"/>
                <w:szCs w:val="24"/>
                <w:lang w:val="ru-RU"/>
              </w:rPr>
            </w:pPr>
            <w:r w:rsidRPr="005E59A7">
              <w:rPr>
                <w:rFonts w:cs="Times New Roman"/>
                <w:sz w:val="24"/>
                <w:szCs w:val="24"/>
                <w:lang w:val="ru-RU"/>
              </w:rPr>
              <w:t xml:space="preserve">Плотность автомобильных дорог общего пользования на 100000 человек населения </w:t>
            </w:r>
          </w:p>
        </w:tc>
      </w:tr>
      <w:tr w:rsidR="00C3293C" w:rsidRPr="005E59A7" w14:paraId="44A17C61" w14:textId="77777777" w:rsidTr="00C3293C">
        <w:tc>
          <w:tcPr>
            <w:tcW w:w="660" w:type="dxa"/>
          </w:tcPr>
          <w:p w14:paraId="6DFCB862" w14:textId="77777777" w:rsidR="00C3293C" w:rsidRPr="005E59A7" w:rsidRDefault="00C3293C" w:rsidP="00C3293C">
            <w:pPr>
              <w:widowControl w:val="0"/>
              <w:jc w:val="center"/>
              <w:rPr>
                <w:rFonts w:cs="Times New Roman"/>
                <w:b/>
                <w:sz w:val="24"/>
                <w:szCs w:val="24"/>
              </w:rPr>
            </w:pPr>
            <w:bookmarkStart w:id="4" w:name="_Hlk198133144"/>
            <w:r w:rsidRPr="005E59A7">
              <w:rPr>
                <w:rFonts w:cs="Times New Roman"/>
                <w:b/>
                <w:sz w:val="24"/>
                <w:szCs w:val="24"/>
              </w:rPr>
              <w:t>X8</w:t>
            </w:r>
          </w:p>
        </w:tc>
        <w:tc>
          <w:tcPr>
            <w:tcW w:w="8686" w:type="dxa"/>
          </w:tcPr>
          <w:p w14:paraId="133A74DA" w14:textId="77777777" w:rsidR="00C3293C" w:rsidRPr="005E59A7" w:rsidRDefault="00C3293C" w:rsidP="00C3293C">
            <w:pPr>
              <w:jc w:val="both"/>
              <w:rPr>
                <w:rFonts w:cs="Times New Roman"/>
                <w:sz w:val="24"/>
                <w:szCs w:val="24"/>
                <w:lang w:val="ru-RU"/>
              </w:rPr>
            </w:pPr>
            <w:r w:rsidRPr="005E59A7">
              <w:rPr>
                <w:rFonts w:cs="Times New Roman"/>
                <w:sz w:val="24"/>
                <w:szCs w:val="24"/>
                <w:lang w:val="ru-RU"/>
              </w:rPr>
              <w:t>Число автобусов общего пользования на 100 000 человек населения</w:t>
            </w:r>
          </w:p>
        </w:tc>
      </w:tr>
      <w:bookmarkEnd w:id="4"/>
      <w:tr w:rsidR="00C3293C" w:rsidRPr="005E59A7" w14:paraId="0A24D7EF" w14:textId="77777777" w:rsidTr="00C3293C">
        <w:tc>
          <w:tcPr>
            <w:tcW w:w="660" w:type="dxa"/>
          </w:tcPr>
          <w:p w14:paraId="022D5D06" w14:textId="77777777" w:rsidR="00C3293C" w:rsidRPr="005E59A7" w:rsidRDefault="00C3293C" w:rsidP="00C3293C">
            <w:pPr>
              <w:widowControl w:val="0"/>
              <w:jc w:val="center"/>
              <w:rPr>
                <w:rFonts w:cs="Times New Roman"/>
                <w:b/>
                <w:sz w:val="24"/>
                <w:szCs w:val="24"/>
              </w:rPr>
            </w:pPr>
            <w:r w:rsidRPr="005E59A7">
              <w:rPr>
                <w:rFonts w:cs="Times New Roman"/>
                <w:b/>
                <w:sz w:val="24"/>
                <w:szCs w:val="24"/>
              </w:rPr>
              <w:t>X9</w:t>
            </w:r>
          </w:p>
        </w:tc>
        <w:tc>
          <w:tcPr>
            <w:tcW w:w="8686" w:type="dxa"/>
          </w:tcPr>
          <w:p w14:paraId="2156631B" w14:textId="77777777" w:rsidR="00C3293C" w:rsidRPr="005E59A7" w:rsidRDefault="00C3293C" w:rsidP="00C3293C">
            <w:pPr>
              <w:jc w:val="both"/>
              <w:rPr>
                <w:rFonts w:cs="Times New Roman"/>
                <w:sz w:val="24"/>
                <w:szCs w:val="24"/>
                <w:lang w:val="ru-RU"/>
              </w:rPr>
            </w:pPr>
            <w:r w:rsidRPr="005E59A7">
              <w:rPr>
                <w:rFonts w:cs="Times New Roman"/>
                <w:sz w:val="24"/>
                <w:szCs w:val="24"/>
                <w:lang w:val="ru-RU"/>
              </w:rPr>
              <w:t>Число дорожно-транспортных происшествий и пострадавших в них на 100 000 человек населения</w:t>
            </w:r>
          </w:p>
        </w:tc>
      </w:tr>
    </w:tbl>
    <w:p w14:paraId="48E16AA2" w14:textId="45086716" w:rsidR="000A445E" w:rsidRPr="005E59A7" w:rsidRDefault="000A445E" w:rsidP="005E59A7">
      <w:pPr>
        <w:spacing w:after="0" w:line="360" w:lineRule="auto"/>
        <w:jc w:val="both"/>
        <w:rPr>
          <w:rFonts w:cs="Times New Roman"/>
          <w:color w:val="000000" w:themeColor="text1"/>
          <w:sz w:val="24"/>
          <w:szCs w:val="24"/>
        </w:rPr>
      </w:pPr>
    </w:p>
    <w:p w14:paraId="252FD503" w14:textId="3EC35268" w:rsidR="000A445E" w:rsidRPr="000A445E" w:rsidRDefault="000A445E" w:rsidP="00261FA9">
      <w:pPr>
        <w:spacing w:line="259" w:lineRule="auto"/>
        <w:rPr>
          <w:rFonts w:cs="Times New Roman"/>
          <w:szCs w:val="28"/>
        </w:rPr>
      </w:pPr>
      <w:r w:rsidRPr="000A445E">
        <w:rPr>
          <w:rFonts w:cs="Times New Roman"/>
          <w:szCs w:val="28"/>
        </w:rPr>
        <w:br w:type="page"/>
      </w:r>
    </w:p>
    <w:p w14:paraId="679C1790" w14:textId="77777777" w:rsidR="00382A6C" w:rsidRDefault="000A445E" w:rsidP="00382A6C">
      <w:pPr>
        <w:pStyle w:val="11"/>
      </w:pPr>
      <w:bookmarkStart w:id="5" w:name="_Toc229081462"/>
      <w:r w:rsidRPr="00F855A1">
        <w:lastRenderedPageBreak/>
        <w:t>Выполнение работы</w:t>
      </w:r>
      <w:bookmarkStart w:id="6" w:name="_Toc149175237"/>
      <w:bookmarkEnd w:id="5"/>
    </w:p>
    <w:p w14:paraId="60F2082C" w14:textId="6CFE2DA1" w:rsidR="00247D5E" w:rsidRPr="00247D5E" w:rsidRDefault="00247D5E" w:rsidP="00247D5E">
      <w:pPr>
        <w:pStyle w:val="2"/>
      </w:pPr>
      <w:bookmarkStart w:id="7" w:name="_Toc229081463"/>
      <w:r>
        <w:t>Обучение сети на данных 2023 года</w:t>
      </w:r>
      <w:bookmarkEnd w:id="7"/>
    </w:p>
    <w:p w14:paraId="13410030" w14:textId="567637FA" w:rsidR="002D6A54" w:rsidRDefault="0023709D" w:rsidP="00EA20D4">
      <w:pPr>
        <w:spacing w:line="360" w:lineRule="auto"/>
        <w:ind w:firstLine="709"/>
        <w:jc w:val="center"/>
        <w:rPr>
          <w:rFonts w:cs="Times New Roman"/>
          <w:i/>
          <w:iCs/>
          <w:color w:val="000000" w:themeColor="text1"/>
          <w:sz w:val="24"/>
          <w:szCs w:val="24"/>
        </w:rPr>
      </w:pPr>
      <w:bookmarkStart w:id="8" w:name="_Toc149175238"/>
      <w:bookmarkEnd w:id="6"/>
      <w:r w:rsidRPr="0023709D">
        <w:rPr>
          <w:rFonts w:cs="Times New Roman"/>
          <w:noProof/>
          <w:color w:val="000000" w:themeColor="text1"/>
          <w:sz w:val="24"/>
          <w:szCs w:val="24"/>
        </w:rPr>
        <w:drawing>
          <wp:inline distT="0" distB="0" distL="0" distR="0" wp14:anchorId="75C42235" wp14:editId="41EFDEA0">
            <wp:extent cx="5478780" cy="1228456"/>
            <wp:effectExtent l="0" t="0" r="7620" b="0"/>
            <wp:docPr id="1829932492" name="Рисунок 1" descr="Изображение выглядит как текст, число, линия, снимок экрана&#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932492" name="Рисунок 1" descr="Изображение выглядит как текст, число, линия, снимок экрана&#10;&#10;Содержимое, созданное искусственным интеллектом, может быть неверным."/>
                    <pic:cNvPicPr/>
                  </pic:nvPicPr>
                  <pic:blipFill rotWithShape="1">
                    <a:blip r:embed="rId8"/>
                    <a:srcRect r="4403"/>
                    <a:stretch>
                      <a:fillRect/>
                    </a:stretch>
                  </pic:blipFill>
                  <pic:spPr bwMode="auto">
                    <a:xfrm>
                      <a:off x="0" y="0"/>
                      <a:ext cx="5520885" cy="1237897"/>
                    </a:xfrm>
                    <a:prstGeom prst="rect">
                      <a:avLst/>
                    </a:prstGeom>
                    <a:ln>
                      <a:noFill/>
                    </a:ln>
                    <a:extLst>
                      <a:ext uri="{53640926-AAD7-44D8-BBD7-CCE9431645EC}">
                        <a14:shadowObscured xmlns:a14="http://schemas.microsoft.com/office/drawing/2010/main"/>
                      </a:ext>
                    </a:extLst>
                  </pic:spPr>
                </pic:pic>
              </a:graphicData>
            </a:graphic>
          </wp:inline>
        </w:drawing>
      </w:r>
      <w:bookmarkEnd w:id="8"/>
      <w:r w:rsidRPr="0023709D">
        <w:rPr>
          <w:rFonts w:cs="Times New Roman"/>
          <w:i/>
          <w:iCs/>
          <w:color w:val="000000" w:themeColor="text1"/>
          <w:sz w:val="24"/>
          <w:szCs w:val="24"/>
        </w:rPr>
        <w:t>Рисунок 1. Фрагмент таблицы исходных данных</w:t>
      </w:r>
    </w:p>
    <w:p w14:paraId="546024D7" w14:textId="1BB0509F" w:rsidR="00EA20D4" w:rsidRDefault="00EA20D4" w:rsidP="00EA20D4">
      <w:pPr>
        <w:spacing w:line="360" w:lineRule="auto"/>
        <w:ind w:firstLine="709"/>
        <w:jc w:val="center"/>
        <w:rPr>
          <w:rFonts w:cs="Times New Roman"/>
          <w:color w:val="000000" w:themeColor="text1"/>
          <w:sz w:val="24"/>
          <w:szCs w:val="24"/>
        </w:rPr>
      </w:pPr>
      <w:r w:rsidRPr="00EA20D4">
        <w:rPr>
          <w:rFonts w:cs="Times New Roman"/>
          <w:color w:val="000000" w:themeColor="text1"/>
          <w:sz w:val="24"/>
          <w:szCs w:val="24"/>
          <w:lang w:val="en-US"/>
        </w:rPr>
        <w:drawing>
          <wp:inline distT="0" distB="0" distL="0" distR="0" wp14:anchorId="56119C2F" wp14:editId="679557E4">
            <wp:extent cx="3851851" cy="3026004"/>
            <wp:effectExtent l="0" t="0" r="0" b="3175"/>
            <wp:docPr id="27003047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030473" name=""/>
                    <pic:cNvPicPr/>
                  </pic:nvPicPr>
                  <pic:blipFill>
                    <a:blip r:embed="rId9"/>
                    <a:stretch>
                      <a:fillRect/>
                    </a:stretch>
                  </pic:blipFill>
                  <pic:spPr>
                    <a:xfrm>
                      <a:off x="0" y="0"/>
                      <a:ext cx="3862609" cy="3034455"/>
                    </a:xfrm>
                    <a:prstGeom prst="rect">
                      <a:avLst/>
                    </a:prstGeom>
                  </pic:spPr>
                </pic:pic>
              </a:graphicData>
            </a:graphic>
          </wp:inline>
        </w:drawing>
      </w:r>
    </w:p>
    <w:p w14:paraId="44FDED45" w14:textId="35DA965D" w:rsidR="00EA20D4" w:rsidRDefault="00EA20D4" w:rsidP="00EA20D4">
      <w:pPr>
        <w:spacing w:line="360" w:lineRule="auto"/>
        <w:ind w:firstLine="709"/>
        <w:jc w:val="center"/>
        <w:rPr>
          <w:rFonts w:cs="Times New Roman"/>
          <w:i/>
          <w:iCs/>
          <w:color w:val="000000" w:themeColor="text1"/>
          <w:sz w:val="24"/>
          <w:szCs w:val="24"/>
        </w:rPr>
      </w:pPr>
      <w:r w:rsidRPr="00EA20D4">
        <w:rPr>
          <w:rFonts w:cs="Times New Roman"/>
          <w:i/>
          <w:iCs/>
          <w:color w:val="000000" w:themeColor="text1"/>
          <w:sz w:val="24"/>
          <w:szCs w:val="24"/>
        </w:rPr>
        <w:t xml:space="preserve">Рисунок </w:t>
      </w:r>
      <w:r>
        <w:rPr>
          <w:rFonts w:cs="Times New Roman"/>
          <w:i/>
          <w:iCs/>
          <w:color w:val="000000" w:themeColor="text1"/>
          <w:sz w:val="24"/>
          <w:szCs w:val="24"/>
        </w:rPr>
        <w:t xml:space="preserve">2. </w:t>
      </w:r>
      <w:r w:rsidRPr="00EA20D4">
        <w:rPr>
          <w:rFonts w:cs="Times New Roman"/>
          <w:i/>
          <w:iCs/>
          <w:color w:val="000000" w:themeColor="text1"/>
          <w:sz w:val="24"/>
          <w:szCs w:val="24"/>
        </w:rPr>
        <w:t>Выбор входных переменных для анализа</w:t>
      </w:r>
    </w:p>
    <w:p w14:paraId="3FF98D61" w14:textId="4FDDD968" w:rsidR="006B3333" w:rsidRDefault="006B3333" w:rsidP="00EA20D4">
      <w:pPr>
        <w:spacing w:line="360" w:lineRule="auto"/>
        <w:ind w:firstLine="709"/>
        <w:jc w:val="center"/>
        <w:rPr>
          <w:rFonts w:cs="Times New Roman"/>
          <w:i/>
          <w:iCs/>
          <w:color w:val="000000" w:themeColor="text1"/>
          <w:sz w:val="24"/>
          <w:szCs w:val="24"/>
        </w:rPr>
      </w:pPr>
      <w:r w:rsidRPr="006B3333">
        <w:rPr>
          <w:rFonts w:cs="Times New Roman"/>
          <w:i/>
          <w:iCs/>
          <w:color w:val="000000" w:themeColor="text1"/>
          <w:sz w:val="24"/>
          <w:szCs w:val="24"/>
        </w:rPr>
        <w:drawing>
          <wp:inline distT="0" distB="0" distL="0" distR="0" wp14:anchorId="0CEA435A" wp14:editId="1B6449CF">
            <wp:extent cx="3663307" cy="2809321"/>
            <wp:effectExtent l="0" t="0" r="0" b="0"/>
            <wp:docPr id="162922505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225057" name=""/>
                    <pic:cNvPicPr/>
                  </pic:nvPicPr>
                  <pic:blipFill>
                    <a:blip r:embed="rId10"/>
                    <a:stretch>
                      <a:fillRect/>
                    </a:stretch>
                  </pic:blipFill>
                  <pic:spPr>
                    <a:xfrm>
                      <a:off x="0" y="0"/>
                      <a:ext cx="3672291" cy="2816210"/>
                    </a:xfrm>
                    <a:prstGeom prst="rect">
                      <a:avLst/>
                    </a:prstGeom>
                  </pic:spPr>
                </pic:pic>
              </a:graphicData>
            </a:graphic>
          </wp:inline>
        </w:drawing>
      </w:r>
    </w:p>
    <w:p w14:paraId="57E4C62C" w14:textId="0590EEAF" w:rsidR="006B3333" w:rsidRPr="00EA20D4" w:rsidRDefault="006B3333" w:rsidP="00EA20D4">
      <w:pPr>
        <w:spacing w:line="360" w:lineRule="auto"/>
        <w:ind w:firstLine="709"/>
        <w:jc w:val="center"/>
        <w:rPr>
          <w:rFonts w:cs="Times New Roman"/>
          <w:i/>
          <w:iCs/>
          <w:color w:val="000000" w:themeColor="text1"/>
          <w:sz w:val="24"/>
          <w:szCs w:val="24"/>
        </w:rPr>
      </w:pPr>
      <w:r w:rsidRPr="00EA20D4">
        <w:rPr>
          <w:rFonts w:cs="Times New Roman"/>
          <w:i/>
          <w:iCs/>
          <w:color w:val="000000" w:themeColor="text1"/>
          <w:sz w:val="24"/>
          <w:szCs w:val="24"/>
        </w:rPr>
        <w:lastRenderedPageBreak/>
        <w:t xml:space="preserve">Рисунок </w:t>
      </w:r>
      <w:r>
        <w:rPr>
          <w:rFonts w:cs="Times New Roman"/>
          <w:i/>
          <w:iCs/>
          <w:color w:val="000000" w:themeColor="text1"/>
          <w:sz w:val="24"/>
          <w:szCs w:val="24"/>
        </w:rPr>
        <w:t>3</w:t>
      </w:r>
      <w:r>
        <w:rPr>
          <w:rFonts w:cs="Times New Roman"/>
          <w:i/>
          <w:iCs/>
          <w:color w:val="000000" w:themeColor="text1"/>
          <w:sz w:val="24"/>
          <w:szCs w:val="24"/>
        </w:rPr>
        <w:t xml:space="preserve">. </w:t>
      </w:r>
      <w:r w:rsidR="00F941CE">
        <w:rPr>
          <w:rFonts w:cs="Times New Roman"/>
          <w:i/>
          <w:iCs/>
          <w:color w:val="000000" w:themeColor="text1"/>
          <w:sz w:val="24"/>
          <w:szCs w:val="24"/>
        </w:rPr>
        <w:t>Н</w:t>
      </w:r>
      <w:r w:rsidRPr="006B3333">
        <w:rPr>
          <w:rFonts w:cs="Times New Roman"/>
          <w:i/>
          <w:iCs/>
          <w:color w:val="000000" w:themeColor="text1"/>
          <w:sz w:val="24"/>
          <w:szCs w:val="24"/>
        </w:rPr>
        <w:t>астро</w:t>
      </w:r>
      <w:r w:rsidR="00E769B2">
        <w:rPr>
          <w:rFonts w:cs="Times New Roman"/>
          <w:i/>
          <w:iCs/>
          <w:color w:val="000000" w:themeColor="text1"/>
          <w:sz w:val="24"/>
          <w:szCs w:val="24"/>
        </w:rPr>
        <w:t>йки</w:t>
      </w:r>
      <w:r w:rsidRPr="006B3333">
        <w:rPr>
          <w:rFonts w:cs="Times New Roman"/>
          <w:i/>
          <w:iCs/>
          <w:color w:val="000000" w:themeColor="text1"/>
          <w:sz w:val="24"/>
          <w:szCs w:val="24"/>
        </w:rPr>
        <w:t xml:space="preserve"> для разбиения</w:t>
      </w:r>
      <w:r>
        <w:rPr>
          <w:rFonts w:cs="Times New Roman"/>
          <w:i/>
          <w:iCs/>
          <w:color w:val="000000" w:themeColor="text1"/>
          <w:sz w:val="24"/>
          <w:szCs w:val="24"/>
        </w:rPr>
        <w:t xml:space="preserve"> </w:t>
      </w:r>
      <w:r w:rsidRPr="006B3333">
        <w:rPr>
          <w:rFonts w:cs="Times New Roman"/>
          <w:i/>
          <w:iCs/>
          <w:color w:val="000000" w:themeColor="text1"/>
          <w:sz w:val="24"/>
          <w:szCs w:val="24"/>
        </w:rPr>
        <w:t xml:space="preserve">выборки на </w:t>
      </w:r>
      <w:proofErr w:type="spellStart"/>
      <w:r w:rsidRPr="006B3333">
        <w:rPr>
          <w:rFonts w:cs="Times New Roman"/>
          <w:i/>
          <w:iCs/>
          <w:color w:val="000000" w:themeColor="text1"/>
          <w:sz w:val="24"/>
          <w:szCs w:val="24"/>
        </w:rPr>
        <w:t>подвыборки</w:t>
      </w:r>
      <w:proofErr w:type="spellEnd"/>
    </w:p>
    <w:p w14:paraId="5B43AA29" w14:textId="199977D3" w:rsidR="00B30E57" w:rsidRDefault="00C82A6E" w:rsidP="00B30E57">
      <w:pPr>
        <w:jc w:val="center"/>
        <w:rPr>
          <w:i/>
          <w:iCs/>
          <w:sz w:val="24"/>
          <w:szCs w:val="24"/>
          <w:lang w:eastAsia="ar-SA"/>
        </w:rPr>
      </w:pPr>
      <w:bookmarkStart w:id="9" w:name="_Hlk211276672"/>
      <w:r w:rsidRPr="00C82A6E">
        <w:rPr>
          <w:i/>
          <w:iCs/>
          <w:sz w:val="24"/>
          <w:szCs w:val="24"/>
          <w:lang w:eastAsia="ar-SA"/>
        </w:rPr>
        <w:drawing>
          <wp:inline distT="0" distB="0" distL="0" distR="0" wp14:anchorId="2F968EA1" wp14:editId="3C44C3AD">
            <wp:extent cx="4364610" cy="1322609"/>
            <wp:effectExtent l="0" t="0" r="0" b="0"/>
            <wp:docPr id="20240755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075534" name=""/>
                    <pic:cNvPicPr/>
                  </pic:nvPicPr>
                  <pic:blipFill>
                    <a:blip r:embed="rId11"/>
                    <a:stretch>
                      <a:fillRect/>
                    </a:stretch>
                  </pic:blipFill>
                  <pic:spPr>
                    <a:xfrm>
                      <a:off x="0" y="0"/>
                      <a:ext cx="4380331" cy="1327373"/>
                    </a:xfrm>
                    <a:prstGeom prst="rect">
                      <a:avLst/>
                    </a:prstGeom>
                  </pic:spPr>
                </pic:pic>
              </a:graphicData>
            </a:graphic>
          </wp:inline>
        </w:drawing>
      </w:r>
    </w:p>
    <w:p w14:paraId="78A89E6F" w14:textId="382356E3" w:rsidR="00C82A6E" w:rsidRDefault="00C82A6E" w:rsidP="00C82A6E">
      <w:pPr>
        <w:spacing w:line="360" w:lineRule="auto"/>
        <w:ind w:firstLine="709"/>
        <w:jc w:val="center"/>
        <w:rPr>
          <w:rFonts w:cs="Times New Roman"/>
          <w:i/>
          <w:iCs/>
          <w:color w:val="000000" w:themeColor="text1"/>
          <w:sz w:val="24"/>
          <w:szCs w:val="24"/>
        </w:rPr>
      </w:pPr>
      <w:r w:rsidRPr="00EA20D4">
        <w:rPr>
          <w:rFonts w:cs="Times New Roman"/>
          <w:i/>
          <w:iCs/>
          <w:color w:val="000000" w:themeColor="text1"/>
          <w:sz w:val="24"/>
          <w:szCs w:val="24"/>
        </w:rPr>
        <w:t xml:space="preserve">Рисунок </w:t>
      </w:r>
      <w:r>
        <w:rPr>
          <w:rFonts w:cs="Times New Roman"/>
          <w:i/>
          <w:iCs/>
          <w:color w:val="000000" w:themeColor="text1"/>
          <w:sz w:val="24"/>
          <w:szCs w:val="24"/>
        </w:rPr>
        <w:t>4</w:t>
      </w:r>
      <w:r>
        <w:rPr>
          <w:rFonts w:cs="Times New Roman"/>
          <w:i/>
          <w:iCs/>
          <w:color w:val="000000" w:themeColor="text1"/>
          <w:sz w:val="24"/>
          <w:szCs w:val="24"/>
        </w:rPr>
        <w:t xml:space="preserve">. </w:t>
      </w:r>
      <w:r>
        <w:rPr>
          <w:rFonts w:cs="Times New Roman"/>
          <w:i/>
          <w:iCs/>
          <w:color w:val="000000" w:themeColor="text1"/>
          <w:sz w:val="24"/>
          <w:szCs w:val="24"/>
        </w:rPr>
        <w:t>Выбор архитектуры сети</w:t>
      </w:r>
    </w:p>
    <w:p w14:paraId="42885ACE" w14:textId="05C4B1D3" w:rsidR="00C54753" w:rsidRDefault="00C54753" w:rsidP="00C82A6E">
      <w:pPr>
        <w:spacing w:line="360" w:lineRule="auto"/>
        <w:ind w:firstLine="709"/>
        <w:jc w:val="center"/>
        <w:rPr>
          <w:rFonts w:cs="Times New Roman"/>
          <w:i/>
          <w:iCs/>
          <w:color w:val="000000" w:themeColor="text1"/>
          <w:sz w:val="24"/>
          <w:szCs w:val="24"/>
        </w:rPr>
      </w:pPr>
      <w:r w:rsidRPr="00C54753">
        <w:rPr>
          <w:rFonts w:cs="Times New Roman"/>
          <w:i/>
          <w:iCs/>
          <w:color w:val="000000" w:themeColor="text1"/>
          <w:sz w:val="24"/>
          <w:szCs w:val="24"/>
        </w:rPr>
        <w:drawing>
          <wp:inline distT="0" distB="0" distL="0" distR="0" wp14:anchorId="65E6916A" wp14:editId="59657E53">
            <wp:extent cx="5001323" cy="3038899"/>
            <wp:effectExtent l="0" t="0" r="8890" b="9525"/>
            <wp:docPr id="79669866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698662" name=""/>
                    <pic:cNvPicPr/>
                  </pic:nvPicPr>
                  <pic:blipFill>
                    <a:blip r:embed="rId12"/>
                    <a:stretch>
                      <a:fillRect/>
                    </a:stretch>
                  </pic:blipFill>
                  <pic:spPr>
                    <a:xfrm>
                      <a:off x="0" y="0"/>
                      <a:ext cx="5001323" cy="3038899"/>
                    </a:xfrm>
                    <a:prstGeom prst="rect">
                      <a:avLst/>
                    </a:prstGeom>
                  </pic:spPr>
                </pic:pic>
              </a:graphicData>
            </a:graphic>
          </wp:inline>
        </w:drawing>
      </w:r>
    </w:p>
    <w:p w14:paraId="7CF30646" w14:textId="0F32DD65" w:rsidR="00C54753" w:rsidRDefault="00C54753" w:rsidP="00C54753">
      <w:pPr>
        <w:spacing w:line="360" w:lineRule="auto"/>
        <w:ind w:firstLine="709"/>
        <w:jc w:val="center"/>
        <w:rPr>
          <w:noProof/>
        </w:rPr>
      </w:pPr>
      <w:r w:rsidRPr="00EA20D4">
        <w:rPr>
          <w:rFonts w:cs="Times New Roman"/>
          <w:i/>
          <w:iCs/>
          <w:color w:val="000000" w:themeColor="text1"/>
          <w:sz w:val="24"/>
          <w:szCs w:val="24"/>
        </w:rPr>
        <w:t xml:space="preserve">Рисунок </w:t>
      </w:r>
      <w:r>
        <w:rPr>
          <w:rFonts w:cs="Times New Roman"/>
          <w:i/>
          <w:iCs/>
          <w:color w:val="000000" w:themeColor="text1"/>
          <w:sz w:val="24"/>
          <w:szCs w:val="24"/>
        </w:rPr>
        <w:t>5</w:t>
      </w:r>
      <w:r>
        <w:rPr>
          <w:rFonts w:cs="Times New Roman"/>
          <w:i/>
          <w:iCs/>
          <w:color w:val="000000" w:themeColor="text1"/>
          <w:sz w:val="24"/>
          <w:szCs w:val="24"/>
        </w:rPr>
        <w:t xml:space="preserve">. Выбор </w:t>
      </w:r>
      <w:r>
        <w:rPr>
          <w:rFonts w:cs="Times New Roman"/>
          <w:i/>
          <w:iCs/>
          <w:color w:val="000000" w:themeColor="text1"/>
          <w:sz w:val="24"/>
          <w:szCs w:val="24"/>
        </w:rPr>
        <w:t>количества обучаемых соседей нейронов</w:t>
      </w:r>
      <w:r w:rsidR="00584D2A">
        <w:rPr>
          <w:rFonts w:cs="Times New Roman"/>
          <w:i/>
          <w:iCs/>
          <w:color w:val="000000" w:themeColor="text1"/>
          <w:sz w:val="24"/>
          <w:szCs w:val="24"/>
        </w:rPr>
        <w:t xml:space="preserve"> (3 по умолчанию)</w:t>
      </w:r>
      <w:r w:rsidR="00FD7A25" w:rsidRPr="00FD7A25">
        <w:rPr>
          <w:noProof/>
        </w:rPr>
        <w:t xml:space="preserve"> </w:t>
      </w:r>
      <w:r w:rsidR="00FD7A25" w:rsidRPr="00FD7A25">
        <w:rPr>
          <w:rFonts w:cs="Times New Roman"/>
          <w:i/>
          <w:iCs/>
          <w:color w:val="000000" w:themeColor="text1"/>
          <w:sz w:val="24"/>
          <w:szCs w:val="24"/>
        </w:rPr>
        <w:drawing>
          <wp:inline distT="0" distB="0" distL="0" distR="0" wp14:anchorId="1DFC3514" wp14:editId="6C457242">
            <wp:extent cx="3735000" cy="3209984"/>
            <wp:effectExtent l="0" t="0" r="0" b="0"/>
            <wp:docPr id="14593122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312222" name=""/>
                    <pic:cNvPicPr/>
                  </pic:nvPicPr>
                  <pic:blipFill>
                    <a:blip r:embed="rId13"/>
                    <a:stretch>
                      <a:fillRect/>
                    </a:stretch>
                  </pic:blipFill>
                  <pic:spPr>
                    <a:xfrm>
                      <a:off x="0" y="0"/>
                      <a:ext cx="3741151" cy="3215270"/>
                    </a:xfrm>
                    <a:prstGeom prst="rect">
                      <a:avLst/>
                    </a:prstGeom>
                  </pic:spPr>
                </pic:pic>
              </a:graphicData>
            </a:graphic>
          </wp:inline>
        </w:drawing>
      </w:r>
    </w:p>
    <w:p w14:paraId="382BD2C8" w14:textId="27F98E20" w:rsidR="00FD7A25" w:rsidRDefault="00FD7A25" w:rsidP="00C54753">
      <w:pPr>
        <w:spacing w:line="360" w:lineRule="auto"/>
        <w:ind w:firstLine="709"/>
        <w:jc w:val="center"/>
        <w:rPr>
          <w:rFonts w:cs="Times New Roman"/>
          <w:i/>
          <w:iCs/>
          <w:color w:val="000000" w:themeColor="text1"/>
          <w:sz w:val="24"/>
          <w:szCs w:val="24"/>
        </w:rPr>
      </w:pPr>
      <w:r w:rsidRPr="00EA20D4">
        <w:rPr>
          <w:rFonts w:cs="Times New Roman"/>
          <w:i/>
          <w:iCs/>
          <w:color w:val="000000" w:themeColor="text1"/>
          <w:sz w:val="24"/>
          <w:szCs w:val="24"/>
        </w:rPr>
        <w:lastRenderedPageBreak/>
        <w:t xml:space="preserve">Рисунок </w:t>
      </w:r>
      <w:r>
        <w:rPr>
          <w:rFonts w:cs="Times New Roman"/>
          <w:i/>
          <w:iCs/>
          <w:color w:val="000000" w:themeColor="text1"/>
          <w:sz w:val="24"/>
          <w:szCs w:val="24"/>
        </w:rPr>
        <w:t>6</w:t>
      </w:r>
      <w:r>
        <w:rPr>
          <w:rFonts w:cs="Times New Roman"/>
          <w:i/>
          <w:iCs/>
          <w:color w:val="000000" w:themeColor="text1"/>
          <w:sz w:val="24"/>
          <w:szCs w:val="24"/>
        </w:rPr>
        <w:t xml:space="preserve">. </w:t>
      </w:r>
      <w:r>
        <w:rPr>
          <w:rFonts w:cs="Times New Roman"/>
          <w:i/>
          <w:iCs/>
          <w:color w:val="000000" w:themeColor="text1"/>
          <w:sz w:val="24"/>
          <w:szCs w:val="24"/>
        </w:rPr>
        <w:t>Граф сети Кохонена</w:t>
      </w:r>
    </w:p>
    <w:p w14:paraId="56D14D79" w14:textId="5D26D114" w:rsidR="00401E0D" w:rsidRDefault="00401E0D" w:rsidP="005F23EE">
      <w:pPr>
        <w:spacing w:after="0" w:line="360" w:lineRule="auto"/>
        <w:ind w:firstLine="709"/>
        <w:rPr>
          <w:rFonts w:cs="Times New Roman"/>
          <w:color w:val="000000" w:themeColor="text1"/>
          <w:szCs w:val="28"/>
        </w:rPr>
      </w:pPr>
      <w:r>
        <w:rPr>
          <w:rFonts w:cs="Times New Roman"/>
          <w:color w:val="000000" w:themeColor="text1"/>
          <w:szCs w:val="28"/>
        </w:rPr>
        <w:t>Исходя из графа, можно предположить оптимальным числом кластеров – 7.</w:t>
      </w:r>
    </w:p>
    <w:p w14:paraId="2AD3B027" w14:textId="2F7A76C7" w:rsidR="00FD7A25" w:rsidRPr="005F23EE" w:rsidRDefault="00401E0D" w:rsidP="005F23EE">
      <w:pPr>
        <w:spacing w:after="0" w:line="360" w:lineRule="auto"/>
        <w:ind w:firstLine="709"/>
        <w:rPr>
          <w:noProof/>
          <w:szCs w:val="28"/>
        </w:rPr>
      </w:pPr>
      <w:r>
        <w:rPr>
          <w:rFonts w:cs="Times New Roman"/>
          <w:color w:val="000000" w:themeColor="text1"/>
          <w:szCs w:val="28"/>
        </w:rPr>
        <w:t>Изменим структуру сети.</w:t>
      </w:r>
    </w:p>
    <w:p w14:paraId="590DAEAD" w14:textId="04747739" w:rsidR="00C54753" w:rsidRDefault="005F23EE" w:rsidP="005F23EE">
      <w:pPr>
        <w:spacing w:line="360" w:lineRule="auto"/>
        <w:rPr>
          <w:rFonts w:cs="Times New Roman"/>
          <w:color w:val="000000" w:themeColor="text1"/>
          <w:sz w:val="24"/>
          <w:szCs w:val="24"/>
        </w:rPr>
      </w:pPr>
      <w:r w:rsidRPr="005F23EE">
        <w:rPr>
          <w:rFonts w:cs="Times New Roman"/>
          <w:color w:val="000000" w:themeColor="text1"/>
          <w:sz w:val="24"/>
          <w:szCs w:val="24"/>
        </w:rPr>
        <w:drawing>
          <wp:inline distT="0" distB="0" distL="0" distR="0" wp14:anchorId="030E83AD" wp14:editId="5EDE3FA4">
            <wp:extent cx="5525271" cy="3581900"/>
            <wp:effectExtent l="0" t="0" r="0" b="0"/>
            <wp:docPr id="114638716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387169" name=""/>
                    <pic:cNvPicPr/>
                  </pic:nvPicPr>
                  <pic:blipFill>
                    <a:blip r:embed="rId14"/>
                    <a:stretch>
                      <a:fillRect/>
                    </a:stretch>
                  </pic:blipFill>
                  <pic:spPr>
                    <a:xfrm>
                      <a:off x="0" y="0"/>
                      <a:ext cx="5525271" cy="3581900"/>
                    </a:xfrm>
                    <a:prstGeom prst="rect">
                      <a:avLst/>
                    </a:prstGeom>
                  </pic:spPr>
                </pic:pic>
              </a:graphicData>
            </a:graphic>
          </wp:inline>
        </w:drawing>
      </w:r>
    </w:p>
    <w:p w14:paraId="67FB51B5" w14:textId="40DC62B3" w:rsidR="005F23EE" w:rsidRDefault="005F23EE" w:rsidP="005F23EE">
      <w:pPr>
        <w:spacing w:line="360" w:lineRule="auto"/>
        <w:ind w:firstLine="709"/>
        <w:jc w:val="center"/>
        <w:rPr>
          <w:rFonts w:cs="Times New Roman"/>
          <w:i/>
          <w:iCs/>
          <w:color w:val="000000" w:themeColor="text1"/>
          <w:sz w:val="24"/>
          <w:szCs w:val="24"/>
        </w:rPr>
      </w:pPr>
      <w:r w:rsidRPr="00EA20D4">
        <w:rPr>
          <w:rFonts w:cs="Times New Roman"/>
          <w:i/>
          <w:iCs/>
          <w:color w:val="000000" w:themeColor="text1"/>
          <w:sz w:val="24"/>
          <w:szCs w:val="24"/>
        </w:rPr>
        <w:t xml:space="preserve">Рисунок </w:t>
      </w:r>
      <w:r w:rsidR="00230F2F">
        <w:rPr>
          <w:rFonts w:cs="Times New Roman"/>
          <w:i/>
          <w:iCs/>
          <w:color w:val="000000" w:themeColor="text1"/>
          <w:sz w:val="24"/>
          <w:szCs w:val="24"/>
        </w:rPr>
        <w:t>7</w:t>
      </w:r>
      <w:r>
        <w:rPr>
          <w:rFonts w:cs="Times New Roman"/>
          <w:i/>
          <w:iCs/>
          <w:color w:val="000000" w:themeColor="text1"/>
          <w:sz w:val="24"/>
          <w:szCs w:val="24"/>
        </w:rPr>
        <w:t xml:space="preserve">. </w:t>
      </w:r>
      <w:r w:rsidRPr="005F23EE">
        <w:rPr>
          <w:rFonts w:cs="Times New Roman"/>
          <w:i/>
          <w:iCs/>
          <w:color w:val="000000" w:themeColor="text1"/>
          <w:sz w:val="24"/>
          <w:szCs w:val="24"/>
        </w:rPr>
        <w:t xml:space="preserve">Структура сети Кохонена с </w:t>
      </w:r>
      <w:r>
        <w:rPr>
          <w:rFonts w:cs="Times New Roman"/>
          <w:i/>
          <w:iCs/>
          <w:color w:val="000000" w:themeColor="text1"/>
          <w:sz w:val="24"/>
          <w:szCs w:val="24"/>
        </w:rPr>
        <w:t>7</w:t>
      </w:r>
      <w:r w:rsidRPr="005F23EE">
        <w:rPr>
          <w:rFonts w:cs="Times New Roman"/>
          <w:i/>
          <w:iCs/>
          <w:color w:val="000000" w:themeColor="text1"/>
          <w:sz w:val="24"/>
          <w:szCs w:val="24"/>
        </w:rPr>
        <w:t>-ю нейронами</w:t>
      </w:r>
    </w:p>
    <w:p w14:paraId="76103CD9" w14:textId="2A879243" w:rsidR="005F23EE" w:rsidRDefault="00D204F1" w:rsidP="00D204F1">
      <w:pPr>
        <w:spacing w:line="360" w:lineRule="auto"/>
        <w:jc w:val="center"/>
        <w:rPr>
          <w:rFonts w:cs="Times New Roman"/>
          <w:color w:val="000000" w:themeColor="text1"/>
          <w:sz w:val="24"/>
          <w:szCs w:val="24"/>
        </w:rPr>
      </w:pPr>
      <w:r w:rsidRPr="00D204F1">
        <w:rPr>
          <w:rFonts w:cs="Times New Roman"/>
          <w:color w:val="000000" w:themeColor="text1"/>
          <w:sz w:val="24"/>
          <w:szCs w:val="24"/>
        </w:rPr>
        <w:drawing>
          <wp:inline distT="0" distB="0" distL="0" distR="0" wp14:anchorId="2E02F00E" wp14:editId="0285FA87">
            <wp:extent cx="5082585" cy="1675542"/>
            <wp:effectExtent l="0" t="0" r="3810" b="1270"/>
            <wp:docPr id="213650213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502135" name=""/>
                    <pic:cNvPicPr/>
                  </pic:nvPicPr>
                  <pic:blipFill>
                    <a:blip r:embed="rId15"/>
                    <a:stretch>
                      <a:fillRect/>
                    </a:stretch>
                  </pic:blipFill>
                  <pic:spPr>
                    <a:xfrm>
                      <a:off x="0" y="0"/>
                      <a:ext cx="5091660" cy="1678534"/>
                    </a:xfrm>
                    <a:prstGeom prst="rect">
                      <a:avLst/>
                    </a:prstGeom>
                  </pic:spPr>
                </pic:pic>
              </a:graphicData>
            </a:graphic>
          </wp:inline>
        </w:drawing>
      </w:r>
    </w:p>
    <w:p w14:paraId="6C85F806" w14:textId="1B3207F2" w:rsidR="00D204F1" w:rsidRDefault="00D204F1" w:rsidP="00D204F1">
      <w:pPr>
        <w:spacing w:line="360" w:lineRule="auto"/>
        <w:ind w:firstLine="709"/>
        <w:jc w:val="center"/>
        <w:rPr>
          <w:rFonts w:cs="Times New Roman"/>
          <w:i/>
          <w:iCs/>
          <w:color w:val="000000" w:themeColor="text1"/>
          <w:sz w:val="24"/>
          <w:szCs w:val="24"/>
        </w:rPr>
      </w:pPr>
      <w:r w:rsidRPr="00EA20D4">
        <w:rPr>
          <w:rFonts w:cs="Times New Roman"/>
          <w:i/>
          <w:iCs/>
          <w:color w:val="000000" w:themeColor="text1"/>
          <w:sz w:val="24"/>
          <w:szCs w:val="24"/>
        </w:rPr>
        <w:t xml:space="preserve">Рисунок </w:t>
      </w:r>
      <w:r w:rsidR="00230F2F">
        <w:rPr>
          <w:rFonts w:cs="Times New Roman"/>
          <w:i/>
          <w:iCs/>
          <w:color w:val="000000" w:themeColor="text1"/>
          <w:sz w:val="24"/>
          <w:szCs w:val="24"/>
        </w:rPr>
        <w:t>8</w:t>
      </w:r>
      <w:r>
        <w:rPr>
          <w:rFonts w:cs="Times New Roman"/>
          <w:i/>
          <w:iCs/>
          <w:color w:val="000000" w:themeColor="text1"/>
          <w:sz w:val="24"/>
          <w:szCs w:val="24"/>
        </w:rPr>
        <w:t xml:space="preserve">. </w:t>
      </w:r>
      <w:r>
        <w:rPr>
          <w:rFonts w:cs="Times New Roman"/>
          <w:i/>
          <w:iCs/>
          <w:color w:val="000000" w:themeColor="text1"/>
          <w:sz w:val="24"/>
          <w:szCs w:val="24"/>
        </w:rPr>
        <w:t>Матрица весов для 7 нейронов, 3 соседей и 1000 эпох</w:t>
      </w:r>
    </w:p>
    <w:p w14:paraId="667D35CD" w14:textId="2EAF8930" w:rsidR="00D204F1" w:rsidRPr="005F23EE" w:rsidRDefault="00F83535" w:rsidP="00D204F1">
      <w:pPr>
        <w:spacing w:line="360" w:lineRule="auto"/>
        <w:jc w:val="center"/>
        <w:rPr>
          <w:rFonts w:cs="Times New Roman"/>
          <w:color w:val="000000" w:themeColor="text1"/>
          <w:sz w:val="24"/>
          <w:szCs w:val="24"/>
        </w:rPr>
      </w:pPr>
      <w:r w:rsidRPr="00F83535">
        <w:rPr>
          <w:rFonts w:cs="Times New Roman"/>
          <w:color w:val="000000" w:themeColor="text1"/>
          <w:sz w:val="24"/>
          <w:szCs w:val="24"/>
        </w:rPr>
        <w:lastRenderedPageBreak/>
        <w:drawing>
          <wp:inline distT="0" distB="0" distL="0" distR="0" wp14:anchorId="1F2EB887" wp14:editId="31132C37">
            <wp:extent cx="4004435" cy="2512145"/>
            <wp:effectExtent l="0" t="0" r="0" b="2540"/>
            <wp:docPr id="17163458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345832" name=""/>
                    <pic:cNvPicPr/>
                  </pic:nvPicPr>
                  <pic:blipFill>
                    <a:blip r:embed="rId16"/>
                    <a:stretch>
                      <a:fillRect/>
                    </a:stretch>
                  </pic:blipFill>
                  <pic:spPr>
                    <a:xfrm>
                      <a:off x="0" y="0"/>
                      <a:ext cx="4008015" cy="2514391"/>
                    </a:xfrm>
                    <a:prstGeom prst="rect">
                      <a:avLst/>
                    </a:prstGeom>
                  </pic:spPr>
                </pic:pic>
              </a:graphicData>
            </a:graphic>
          </wp:inline>
        </w:drawing>
      </w:r>
    </w:p>
    <w:p w14:paraId="65007140" w14:textId="7B0D0628" w:rsidR="00F83535" w:rsidRDefault="00F83535" w:rsidP="00F83535">
      <w:pPr>
        <w:spacing w:line="360" w:lineRule="auto"/>
        <w:ind w:firstLine="709"/>
        <w:jc w:val="center"/>
        <w:rPr>
          <w:rFonts w:cs="Times New Roman"/>
          <w:i/>
          <w:iCs/>
          <w:color w:val="000000" w:themeColor="text1"/>
          <w:sz w:val="24"/>
          <w:szCs w:val="24"/>
        </w:rPr>
      </w:pPr>
      <w:r w:rsidRPr="00EA20D4">
        <w:rPr>
          <w:rFonts w:cs="Times New Roman"/>
          <w:i/>
          <w:iCs/>
          <w:color w:val="000000" w:themeColor="text1"/>
          <w:sz w:val="24"/>
          <w:szCs w:val="24"/>
        </w:rPr>
        <w:t xml:space="preserve">Рисунок </w:t>
      </w:r>
      <w:r>
        <w:rPr>
          <w:rFonts w:cs="Times New Roman"/>
          <w:i/>
          <w:iCs/>
          <w:color w:val="000000" w:themeColor="text1"/>
          <w:sz w:val="24"/>
          <w:szCs w:val="24"/>
        </w:rPr>
        <w:t>9</w:t>
      </w:r>
      <w:r>
        <w:rPr>
          <w:rFonts w:cs="Times New Roman"/>
          <w:i/>
          <w:iCs/>
          <w:color w:val="000000" w:themeColor="text1"/>
          <w:sz w:val="24"/>
          <w:szCs w:val="24"/>
        </w:rPr>
        <w:t xml:space="preserve">. </w:t>
      </w:r>
      <w:r>
        <w:rPr>
          <w:rFonts w:cs="Times New Roman"/>
          <w:i/>
          <w:iCs/>
          <w:color w:val="000000" w:themeColor="text1"/>
          <w:sz w:val="24"/>
          <w:szCs w:val="24"/>
        </w:rPr>
        <w:t>Новое значение кол-ва соседей</w:t>
      </w:r>
    </w:p>
    <w:p w14:paraId="750A68CC" w14:textId="7D4B024A" w:rsidR="00C91BC5" w:rsidRDefault="00C91BC5" w:rsidP="00F83535">
      <w:pPr>
        <w:spacing w:line="360" w:lineRule="auto"/>
        <w:ind w:firstLine="709"/>
        <w:jc w:val="center"/>
        <w:rPr>
          <w:rFonts w:cs="Times New Roman"/>
          <w:i/>
          <w:iCs/>
          <w:color w:val="000000" w:themeColor="text1"/>
          <w:sz w:val="24"/>
          <w:szCs w:val="24"/>
        </w:rPr>
      </w:pPr>
      <w:r w:rsidRPr="00C91BC5">
        <w:rPr>
          <w:rFonts w:cs="Times New Roman"/>
          <w:i/>
          <w:iCs/>
          <w:color w:val="000000" w:themeColor="text1"/>
          <w:sz w:val="24"/>
          <w:szCs w:val="24"/>
        </w:rPr>
        <w:drawing>
          <wp:inline distT="0" distB="0" distL="0" distR="0" wp14:anchorId="41A3D62E" wp14:editId="18AE986B">
            <wp:extent cx="4960037" cy="1617115"/>
            <wp:effectExtent l="0" t="0" r="0" b="2540"/>
            <wp:docPr id="18622650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265014" name=""/>
                    <pic:cNvPicPr/>
                  </pic:nvPicPr>
                  <pic:blipFill>
                    <a:blip r:embed="rId17"/>
                    <a:stretch>
                      <a:fillRect/>
                    </a:stretch>
                  </pic:blipFill>
                  <pic:spPr>
                    <a:xfrm>
                      <a:off x="0" y="0"/>
                      <a:ext cx="4965470" cy="1618886"/>
                    </a:xfrm>
                    <a:prstGeom prst="rect">
                      <a:avLst/>
                    </a:prstGeom>
                  </pic:spPr>
                </pic:pic>
              </a:graphicData>
            </a:graphic>
          </wp:inline>
        </w:drawing>
      </w:r>
    </w:p>
    <w:p w14:paraId="18D6DF5D" w14:textId="7D06E68B" w:rsidR="00C91BC5" w:rsidRDefault="00C91BC5" w:rsidP="00C91BC5">
      <w:pPr>
        <w:spacing w:line="360" w:lineRule="auto"/>
        <w:ind w:firstLine="709"/>
        <w:jc w:val="center"/>
        <w:rPr>
          <w:rFonts w:cs="Times New Roman"/>
          <w:i/>
          <w:iCs/>
          <w:color w:val="000000" w:themeColor="text1"/>
          <w:sz w:val="24"/>
          <w:szCs w:val="24"/>
        </w:rPr>
      </w:pPr>
      <w:r w:rsidRPr="00EA20D4">
        <w:rPr>
          <w:rFonts w:cs="Times New Roman"/>
          <w:i/>
          <w:iCs/>
          <w:color w:val="000000" w:themeColor="text1"/>
          <w:sz w:val="24"/>
          <w:szCs w:val="24"/>
        </w:rPr>
        <w:t xml:space="preserve">Рисунок </w:t>
      </w:r>
      <w:r>
        <w:rPr>
          <w:rFonts w:cs="Times New Roman"/>
          <w:i/>
          <w:iCs/>
          <w:color w:val="000000" w:themeColor="text1"/>
          <w:sz w:val="24"/>
          <w:szCs w:val="24"/>
        </w:rPr>
        <w:t>10</w:t>
      </w:r>
      <w:r>
        <w:rPr>
          <w:rFonts w:cs="Times New Roman"/>
          <w:i/>
          <w:iCs/>
          <w:color w:val="000000" w:themeColor="text1"/>
          <w:sz w:val="24"/>
          <w:szCs w:val="24"/>
        </w:rPr>
        <w:t>. Матрица весов для 7 нейронов,</w:t>
      </w:r>
      <w:r>
        <w:rPr>
          <w:rFonts w:cs="Times New Roman"/>
          <w:i/>
          <w:iCs/>
          <w:color w:val="000000" w:themeColor="text1"/>
          <w:sz w:val="24"/>
          <w:szCs w:val="24"/>
        </w:rPr>
        <w:t xml:space="preserve"> 1</w:t>
      </w:r>
      <w:r>
        <w:rPr>
          <w:rFonts w:cs="Times New Roman"/>
          <w:i/>
          <w:iCs/>
          <w:color w:val="000000" w:themeColor="text1"/>
          <w:sz w:val="24"/>
          <w:szCs w:val="24"/>
        </w:rPr>
        <w:t xml:space="preserve"> сосед</w:t>
      </w:r>
      <w:r>
        <w:rPr>
          <w:rFonts w:cs="Times New Roman"/>
          <w:i/>
          <w:iCs/>
          <w:color w:val="000000" w:themeColor="text1"/>
          <w:sz w:val="24"/>
          <w:szCs w:val="24"/>
        </w:rPr>
        <w:t xml:space="preserve">а </w:t>
      </w:r>
      <w:r>
        <w:rPr>
          <w:rFonts w:cs="Times New Roman"/>
          <w:i/>
          <w:iCs/>
          <w:color w:val="000000" w:themeColor="text1"/>
          <w:sz w:val="24"/>
          <w:szCs w:val="24"/>
        </w:rPr>
        <w:t>и 1000 эпох</w:t>
      </w:r>
    </w:p>
    <w:p w14:paraId="29745357" w14:textId="42FC3B25" w:rsidR="00C03B58" w:rsidRDefault="00C03B58" w:rsidP="00C03B58">
      <w:pPr>
        <w:spacing w:line="360" w:lineRule="auto"/>
        <w:ind w:firstLine="709"/>
        <w:rPr>
          <w:rFonts w:cs="Times New Roman"/>
          <w:color w:val="000000" w:themeColor="text1"/>
          <w:szCs w:val="28"/>
        </w:rPr>
      </w:pPr>
      <w:r w:rsidRPr="00C03B58">
        <w:rPr>
          <w:rFonts w:cs="Times New Roman"/>
          <w:color w:val="000000" w:themeColor="text1"/>
          <w:szCs w:val="28"/>
        </w:rPr>
        <w:t>Наблюдаем значительное изменение весов. Стабилизируем их, увеличением количества эпох.</w:t>
      </w:r>
    </w:p>
    <w:p w14:paraId="7C0C2B9A" w14:textId="22808A63" w:rsidR="008C1BF1" w:rsidRDefault="008C1BF1" w:rsidP="008C1BF1">
      <w:pPr>
        <w:spacing w:line="360" w:lineRule="auto"/>
        <w:ind w:firstLine="709"/>
        <w:jc w:val="center"/>
        <w:rPr>
          <w:rFonts w:cs="Times New Roman"/>
          <w:color w:val="000000" w:themeColor="text1"/>
          <w:szCs w:val="28"/>
        </w:rPr>
      </w:pPr>
      <w:r w:rsidRPr="008C1BF1">
        <w:rPr>
          <w:rFonts w:cs="Times New Roman"/>
          <w:color w:val="000000" w:themeColor="text1"/>
          <w:szCs w:val="28"/>
        </w:rPr>
        <w:drawing>
          <wp:inline distT="0" distB="0" distL="0" distR="0" wp14:anchorId="3849BE06" wp14:editId="6339E72F">
            <wp:extent cx="3706274" cy="2256587"/>
            <wp:effectExtent l="0" t="0" r="8890" b="0"/>
            <wp:docPr id="9210869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086934" name=""/>
                    <pic:cNvPicPr/>
                  </pic:nvPicPr>
                  <pic:blipFill>
                    <a:blip r:embed="rId18"/>
                    <a:stretch>
                      <a:fillRect/>
                    </a:stretch>
                  </pic:blipFill>
                  <pic:spPr>
                    <a:xfrm>
                      <a:off x="0" y="0"/>
                      <a:ext cx="3713771" cy="2261152"/>
                    </a:xfrm>
                    <a:prstGeom prst="rect">
                      <a:avLst/>
                    </a:prstGeom>
                  </pic:spPr>
                </pic:pic>
              </a:graphicData>
            </a:graphic>
          </wp:inline>
        </w:drawing>
      </w:r>
    </w:p>
    <w:p w14:paraId="247D94F2" w14:textId="46A2E9DD" w:rsidR="008C1BF1" w:rsidRDefault="008C1BF1" w:rsidP="008C1BF1">
      <w:pPr>
        <w:spacing w:line="360" w:lineRule="auto"/>
        <w:ind w:firstLine="709"/>
        <w:jc w:val="center"/>
        <w:rPr>
          <w:rFonts w:cs="Times New Roman"/>
          <w:i/>
          <w:iCs/>
          <w:color w:val="000000" w:themeColor="text1"/>
          <w:sz w:val="24"/>
          <w:szCs w:val="24"/>
        </w:rPr>
      </w:pPr>
      <w:r w:rsidRPr="00EA20D4">
        <w:rPr>
          <w:rFonts w:cs="Times New Roman"/>
          <w:i/>
          <w:iCs/>
          <w:color w:val="000000" w:themeColor="text1"/>
          <w:sz w:val="24"/>
          <w:szCs w:val="24"/>
        </w:rPr>
        <w:t xml:space="preserve">Рисунок </w:t>
      </w:r>
      <w:r>
        <w:rPr>
          <w:rFonts w:cs="Times New Roman"/>
          <w:i/>
          <w:iCs/>
          <w:color w:val="000000" w:themeColor="text1"/>
          <w:sz w:val="24"/>
          <w:szCs w:val="24"/>
        </w:rPr>
        <w:t>1</w:t>
      </w:r>
      <w:r w:rsidR="001A6C57">
        <w:rPr>
          <w:rFonts w:cs="Times New Roman"/>
          <w:i/>
          <w:iCs/>
          <w:color w:val="000000" w:themeColor="text1"/>
          <w:sz w:val="24"/>
          <w:szCs w:val="24"/>
        </w:rPr>
        <w:t>1</w:t>
      </w:r>
      <w:r>
        <w:rPr>
          <w:rFonts w:cs="Times New Roman"/>
          <w:i/>
          <w:iCs/>
          <w:color w:val="000000" w:themeColor="text1"/>
          <w:sz w:val="24"/>
          <w:szCs w:val="24"/>
        </w:rPr>
        <w:t xml:space="preserve">. </w:t>
      </w:r>
      <w:r>
        <w:rPr>
          <w:rFonts w:cs="Times New Roman"/>
          <w:i/>
          <w:iCs/>
          <w:color w:val="000000" w:themeColor="text1"/>
          <w:sz w:val="24"/>
          <w:szCs w:val="24"/>
        </w:rPr>
        <w:t>Новое значение эпох</w:t>
      </w:r>
    </w:p>
    <w:p w14:paraId="7EF8D39E" w14:textId="706A1349" w:rsidR="00400B19" w:rsidRDefault="00400B19" w:rsidP="008C1BF1">
      <w:pPr>
        <w:spacing w:line="360" w:lineRule="auto"/>
        <w:ind w:firstLine="709"/>
        <w:jc w:val="center"/>
        <w:rPr>
          <w:rFonts w:cs="Times New Roman"/>
          <w:i/>
          <w:iCs/>
          <w:color w:val="000000" w:themeColor="text1"/>
          <w:sz w:val="24"/>
          <w:szCs w:val="24"/>
        </w:rPr>
      </w:pPr>
      <w:r w:rsidRPr="00400B19">
        <w:rPr>
          <w:rFonts w:cs="Times New Roman"/>
          <w:i/>
          <w:iCs/>
          <w:color w:val="000000" w:themeColor="text1"/>
          <w:sz w:val="24"/>
          <w:szCs w:val="24"/>
        </w:rPr>
        <w:lastRenderedPageBreak/>
        <w:drawing>
          <wp:inline distT="0" distB="0" distL="0" distR="0" wp14:anchorId="3072C97D" wp14:editId="10CC3F51">
            <wp:extent cx="5572779" cy="1847268"/>
            <wp:effectExtent l="0" t="0" r="8890" b="635"/>
            <wp:docPr id="2795632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563226" name=""/>
                    <pic:cNvPicPr/>
                  </pic:nvPicPr>
                  <pic:blipFill>
                    <a:blip r:embed="rId19"/>
                    <a:stretch>
                      <a:fillRect/>
                    </a:stretch>
                  </pic:blipFill>
                  <pic:spPr>
                    <a:xfrm>
                      <a:off x="0" y="0"/>
                      <a:ext cx="5575440" cy="1848150"/>
                    </a:xfrm>
                    <a:prstGeom prst="rect">
                      <a:avLst/>
                    </a:prstGeom>
                  </pic:spPr>
                </pic:pic>
              </a:graphicData>
            </a:graphic>
          </wp:inline>
        </w:drawing>
      </w:r>
    </w:p>
    <w:p w14:paraId="45E22572" w14:textId="1322B2B3" w:rsidR="00400B19" w:rsidRDefault="00400B19" w:rsidP="00400B19">
      <w:pPr>
        <w:spacing w:line="360" w:lineRule="auto"/>
        <w:ind w:firstLine="709"/>
        <w:jc w:val="center"/>
        <w:rPr>
          <w:rFonts w:cs="Times New Roman"/>
          <w:i/>
          <w:iCs/>
          <w:color w:val="000000" w:themeColor="text1"/>
          <w:sz w:val="24"/>
          <w:szCs w:val="24"/>
        </w:rPr>
      </w:pPr>
      <w:r w:rsidRPr="00EA20D4">
        <w:rPr>
          <w:rFonts w:cs="Times New Roman"/>
          <w:i/>
          <w:iCs/>
          <w:color w:val="000000" w:themeColor="text1"/>
          <w:sz w:val="24"/>
          <w:szCs w:val="24"/>
        </w:rPr>
        <w:t xml:space="preserve">Рисунок </w:t>
      </w:r>
      <w:r>
        <w:rPr>
          <w:rFonts w:cs="Times New Roman"/>
          <w:i/>
          <w:iCs/>
          <w:color w:val="000000" w:themeColor="text1"/>
          <w:sz w:val="24"/>
          <w:szCs w:val="24"/>
        </w:rPr>
        <w:t>1</w:t>
      </w:r>
      <w:r>
        <w:rPr>
          <w:rFonts w:cs="Times New Roman"/>
          <w:i/>
          <w:iCs/>
          <w:color w:val="000000" w:themeColor="text1"/>
          <w:sz w:val="24"/>
          <w:szCs w:val="24"/>
        </w:rPr>
        <w:t>2</w:t>
      </w:r>
      <w:r>
        <w:rPr>
          <w:rFonts w:cs="Times New Roman"/>
          <w:i/>
          <w:iCs/>
          <w:color w:val="000000" w:themeColor="text1"/>
          <w:sz w:val="24"/>
          <w:szCs w:val="24"/>
        </w:rPr>
        <w:t xml:space="preserve">. Матрица весов для 7 нейронов, 1 соседа и </w:t>
      </w:r>
      <w:r>
        <w:rPr>
          <w:rFonts w:cs="Times New Roman"/>
          <w:i/>
          <w:iCs/>
          <w:color w:val="000000" w:themeColor="text1"/>
          <w:sz w:val="24"/>
          <w:szCs w:val="24"/>
        </w:rPr>
        <w:t>2</w:t>
      </w:r>
      <w:r>
        <w:rPr>
          <w:rFonts w:cs="Times New Roman"/>
          <w:i/>
          <w:iCs/>
          <w:color w:val="000000" w:themeColor="text1"/>
          <w:sz w:val="24"/>
          <w:szCs w:val="24"/>
        </w:rPr>
        <w:t>000 эпох</w:t>
      </w:r>
    </w:p>
    <w:bookmarkEnd w:id="9"/>
    <w:p w14:paraId="73781B1F" w14:textId="66C2760E" w:rsidR="002A60D2" w:rsidRDefault="00D76B44" w:rsidP="00471E94">
      <w:pPr>
        <w:spacing w:line="360" w:lineRule="auto"/>
        <w:ind w:firstLine="709"/>
        <w:jc w:val="center"/>
        <w:rPr>
          <w:rFonts w:cs="Times New Roman"/>
          <w:i/>
          <w:iCs/>
          <w:color w:val="000000" w:themeColor="text1"/>
          <w:sz w:val="24"/>
          <w:szCs w:val="24"/>
        </w:rPr>
      </w:pPr>
      <w:r w:rsidRPr="00D76B44">
        <w:rPr>
          <w:rFonts w:cs="Times New Roman"/>
          <w:i/>
          <w:iCs/>
          <w:color w:val="000000" w:themeColor="text1"/>
          <w:sz w:val="24"/>
          <w:szCs w:val="24"/>
        </w:rPr>
        <w:drawing>
          <wp:inline distT="0" distB="0" distL="0" distR="0" wp14:anchorId="4D37E561" wp14:editId="692292D5">
            <wp:extent cx="5648194" cy="1986377"/>
            <wp:effectExtent l="0" t="0" r="0" b="0"/>
            <wp:docPr id="34441065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410652" name=""/>
                    <pic:cNvPicPr/>
                  </pic:nvPicPr>
                  <pic:blipFill>
                    <a:blip r:embed="rId20"/>
                    <a:stretch>
                      <a:fillRect/>
                    </a:stretch>
                  </pic:blipFill>
                  <pic:spPr>
                    <a:xfrm>
                      <a:off x="0" y="0"/>
                      <a:ext cx="5650785" cy="1987288"/>
                    </a:xfrm>
                    <a:prstGeom prst="rect">
                      <a:avLst/>
                    </a:prstGeom>
                  </pic:spPr>
                </pic:pic>
              </a:graphicData>
            </a:graphic>
          </wp:inline>
        </w:drawing>
      </w:r>
    </w:p>
    <w:p w14:paraId="7EB9B93E" w14:textId="5E0245E4" w:rsidR="005F0709" w:rsidRPr="00C35693" w:rsidRDefault="00F54306" w:rsidP="00C35693">
      <w:pPr>
        <w:spacing w:line="360" w:lineRule="auto"/>
        <w:ind w:firstLine="709"/>
        <w:jc w:val="center"/>
        <w:rPr>
          <w:rFonts w:cs="Times New Roman"/>
          <w:i/>
          <w:iCs/>
          <w:color w:val="000000" w:themeColor="text1"/>
          <w:sz w:val="24"/>
          <w:szCs w:val="24"/>
        </w:rPr>
      </w:pPr>
      <w:r w:rsidRPr="00EA20D4">
        <w:rPr>
          <w:rFonts w:cs="Times New Roman"/>
          <w:i/>
          <w:iCs/>
          <w:color w:val="000000" w:themeColor="text1"/>
          <w:sz w:val="24"/>
          <w:szCs w:val="24"/>
        </w:rPr>
        <w:t xml:space="preserve">Рисунок </w:t>
      </w:r>
      <w:r>
        <w:rPr>
          <w:rFonts w:cs="Times New Roman"/>
          <w:i/>
          <w:iCs/>
          <w:color w:val="000000" w:themeColor="text1"/>
          <w:sz w:val="24"/>
          <w:szCs w:val="24"/>
        </w:rPr>
        <w:t>1</w:t>
      </w:r>
      <w:r>
        <w:rPr>
          <w:rFonts w:cs="Times New Roman"/>
          <w:i/>
          <w:iCs/>
          <w:color w:val="000000" w:themeColor="text1"/>
          <w:sz w:val="24"/>
          <w:szCs w:val="24"/>
        </w:rPr>
        <w:t>3</w:t>
      </w:r>
      <w:r>
        <w:rPr>
          <w:rFonts w:cs="Times New Roman"/>
          <w:i/>
          <w:iCs/>
          <w:color w:val="000000" w:themeColor="text1"/>
          <w:sz w:val="24"/>
          <w:szCs w:val="24"/>
        </w:rPr>
        <w:t xml:space="preserve">. </w:t>
      </w:r>
      <w:r w:rsidRPr="00F54306">
        <w:rPr>
          <w:rFonts w:cs="Times New Roman"/>
          <w:i/>
          <w:iCs/>
          <w:color w:val="000000" w:themeColor="text1"/>
          <w:sz w:val="24"/>
          <w:szCs w:val="24"/>
        </w:rPr>
        <w:t>Результат кластеризация данных при помощи сети Кохонена</w:t>
      </w:r>
    </w:p>
    <w:tbl>
      <w:tblPr>
        <w:tblStyle w:val="a3"/>
        <w:tblW w:w="0" w:type="auto"/>
        <w:tblLook w:val="04A0" w:firstRow="1" w:lastRow="0" w:firstColumn="1" w:lastColumn="0" w:noHBand="0" w:noVBand="1"/>
      </w:tblPr>
      <w:tblGrid>
        <w:gridCol w:w="965"/>
        <w:gridCol w:w="1713"/>
        <w:gridCol w:w="6667"/>
      </w:tblGrid>
      <w:tr w:rsidR="005F0709" w14:paraId="4B3212F0" w14:textId="77777777" w:rsidTr="005B13B5">
        <w:tc>
          <w:tcPr>
            <w:tcW w:w="965" w:type="dxa"/>
          </w:tcPr>
          <w:p w14:paraId="01314024" w14:textId="55EDCED7" w:rsidR="005F0709" w:rsidRPr="005B13B5" w:rsidRDefault="005F0709" w:rsidP="005B13B5">
            <w:pPr>
              <w:jc w:val="center"/>
              <w:rPr>
                <w:b/>
                <w:bCs/>
                <w:lang w:eastAsia="ar-SA"/>
              </w:rPr>
            </w:pPr>
            <w:r w:rsidRPr="005B13B5">
              <w:rPr>
                <w:b/>
                <w:bCs/>
                <w:lang w:eastAsia="ar-SA"/>
              </w:rPr>
              <w:t>Класс</w:t>
            </w:r>
          </w:p>
        </w:tc>
        <w:tc>
          <w:tcPr>
            <w:tcW w:w="1713" w:type="dxa"/>
          </w:tcPr>
          <w:p w14:paraId="597653AF" w14:textId="6807A5B9" w:rsidR="005F0709" w:rsidRPr="005B13B5" w:rsidRDefault="005F0709" w:rsidP="005B13B5">
            <w:pPr>
              <w:jc w:val="center"/>
              <w:rPr>
                <w:b/>
                <w:bCs/>
                <w:lang w:eastAsia="ar-SA"/>
              </w:rPr>
            </w:pPr>
            <w:r w:rsidRPr="005B13B5">
              <w:rPr>
                <w:b/>
                <w:bCs/>
                <w:lang w:eastAsia="ar-SA"/>
              </w:rPr>
              <w:t>Количество субъектов</w:t>
            </w:r>
          </w:p>
        </w:tc>
        <w:tc>
          <w:tcPr>
            <w:tcW w:w="6667" w:type="dxa"/>
          </w:tcPr>
          <w:p w14:paraId="2B7539AB" w14:textId="7C5A1FFD" w:rsidR="005F0709" w:rsidRPr="005B13B5" w:rsidRDefault="005F0709" w:rsidP="005B13B5">
            <w:pPr>
              <w:jc w:val="center"/>
              <w:rPr>
                <w:b/>
                <w:bCs/>
                <w:sz w:val="24"/>
                <w:szCs w:val="20"/>
                <w:lang w:eastAsia="ar-SA"/>
              </w:rPr>
            </w:pPr>
            <w:r w:rsidRPr="005B13B5">
              <w:rPr>
                <w:b/>
                <w:bCs/>
                <w:lang w:eastAsia="ar-SA"/>
              </w:rPr>
              <w:t>Субъекты</w:t>
            </w:r>
          </w:p>
        </w:tc>
      </w:tr>
      <w:tr w:rsidR="005F0709" w:rsidRPr="005F0709" w14:paraId="6FF6FB87" w14:textId="77777777" w:rsidTr="005B13B5">
        <w:tc>
          <w:tcPr>
            <w:tcW w:w="965" w:type="dxa"/>
          </w:tcPr>
          <w:p w14:paraId="5B0D5568" w14:textId="025FD46D" w:rsidR="005F0709" w:rsidRPr="005B13B5" w:rsidRDefault="00000000" w:rsidP="005B13B5">
            <w:pPr>
              <w:jc w:val="center"/>
              <w:rPr>
                <w:b/>
                <w:bCs/>
                <w:i/>
                <w:lang w:eastAsia="ar-SA"/>
              </w:rPr>
            </w:pPr>
            <m:oMathPara>
              <m:oMath>
                <m:sSub>
                  <m:sSubPr>
                    <m:ctrlPr>
                      <w:rPr>
                        <w:rFonts w:ascii="Cambria Math" w:hAnsi="Cambria Math"/>
                        <w:b/>
                        <w:bCs/>
                        <w:i/>
                        <w:lang w:val="en-US" w:eastAsia="ar-SA"/>
                      </w:rPr>
                    </m:ctrlPr>
                  </m:sSubPr>
                  <m:e>
                    <m:r>
                      <m:rPr>
                        <m:sty m:val="bi"/>
                      </m:rPr>
                      <w:rPr>
                        <w:rFonts w:ascii="Cambria Math" w:hAnsi="Cambria Math"/>
                        <w:lang w:eastAsia="ar-SA"/>
                      </w:rPr>
                      <m:t>S</m:t>
                    </m:r>
                    <m:ctrlPr>
                      <w:rPr>
                        <w:rFonts w:ascii="Cambria Math" w:hAnsi="Cambria Math"/>
                        <w:b/>
                        <w:bCs/>
                        <w:i/>
                        <w:lang w:eastAsia="ar-SA"/>
                      </w:rPr>
                    </m:ctrlPr>
                  </m:e>
                  <m:sub>
                    <m:r>
                      <m:rPr>
                        <m:sty m:val="bi"/>
                      </m:rPr>
                      <w:rPr>
                        <w:rFonts w:ascii="Cambria Math" w:hAnsi="Cambria Math"/>
                        <w:lang w:eastAsia="ar-SA"/>
                      </w:rPr>
                      <m:t>1</m:t>
                    </m:r>
                  </m:sub>
                </m:sSub>
              </m:oMath>
            </m:oMathPara>
          </w:p>
        </w:tc>
        <w:tc>
          <w:tcPr>
            <w:tcW w:w="1713" w:type="dxa"/>
          </w:tcPr>
          <w:p w14:paraId="299256EA" w14:textId="06FB0283" w:rsidR="005F0709" w:rsidRPr="00C35693" w:rsidRDefault="00C35693" w:rsidP="005B13B5">
            <w:pPr>
              <w:jc w:val="center"/>
              <w:rPr>
                <w:lang w:eastAsia="ar-SA"/>
              </w:rPr>
            </w:pPr>
            <w:r>
              <w:rPr>
                <w:lang w:eastAsia="ar-SA"/>
              </w:rPr>
              <w:t>6</w:t>
            </w:r>
          </w:p>
        </w:tc>
        <w:tc>
          <w:tcPr>
            <w:tcW w:w="6667" w:type="dxa"/>
          </w:tcPr>
          <w:p w14:paraId="6E1D2A91" w14:textId="5D6ECA71" w:rsidR="005F0709" w:rsidRPr="005B13B5" w:rsidRDefault="00C35693" w:rsidP="005B13B5">
            <w:pPr>
              <w:jc w:val="center"/>
              <w:rPr>
                <w:sz w:val="20"/>
                <w:szCs w:val="20"/>
                <w:lang w:eastAsia="ar-SA"/>
              </w:rPr>
            </w:pPr>
            <w:r w:rsidRPr="00C35693">
              <w:rPr>
                <w:sz w:val="20"/>
                <w:szCs w:val="20"/>
                <w:lang w:eastAsia="ar-SA"/>
              </w:rPr>
              <w:t>Еврейская автономная область, Забайкальский край, Курганская область, Республика Алтай, Республика Бурятия, Республика Тыва.</w:t>
            </w:r>
          </w:p>
        </w:tc>
      </w:tr>
      <w:tr w:rsidR="005F0709" w:rsidRPr="005B13B5" w14:paraId="079DBEB7" w14:textId="77777777" w:rsidTr="005B13B5">
        <w:tc>
          <w:tcPr>
            <w:tcW w:w="965" w:type="dxa"/>
          </w:tcPr>
          <w:p w14:paraId="711C57CF" w14:textId="691EDD07" w:rsidR="005F0709" w:rsidRPr="00471E94" w:rsidRDefault="00000000" w:rsidP="005B13B5">
            <w:pPr>
              <w:jc w:val="center"/>
              <w:rPr>
                <w:b/>
                <w:bCs/>
                <w:i/>
                <w:lang w:eastAsia="ar-SA"/>
              </w:rPr>
            </w:pPr>
            <m:oMathPara>
              <m:oMath>
                <m:sSub>
                  <m:sSubPr>
                    <m:ctrlPr>
                      <w:rPr>
                        <w:rFonts w:ascii="Cambria Math" w:hAnsi="Cambria Math"/>
                        <w:b/>
                        <w:bCs/>
                        <w:i/>
                        <w:lang w:val="en-US" w:eastAsia="ar-SA"/>
                      </w:rPr>
                    </m:ctrlPr>
                  </m:sSubPr>
                  <m:e>
                    <m:r>
                      <m:rPr>
                        <m:sty m:val="bi"/>
                      </m:rPr>
                      <w:rPr>
                        <w:rFonts w:ascii="Cambria Math" w:hAnsi="Cambria Math"/>
                        <w:lang w:eastAsia="ar-SA"/>
                      </w:rPr>
                      <m:t>S</m:t>
                    </m:r>
                    <m:ctrlPr>
                      <w:rPr>
                        <w:rFonts w:ascii="Cambria Math" w:hAnsi="Cambria Math"/>
                        <w:b/>
                        <w:bCs/>
                        <w:i/>
                        <w:lang w:eastAsia="ar-SA"/>
                      </w:rPr>
                    </m:ctrlPr>
                  </m:e>
                  <m:sub>
                    <m:r>
                      <m:rPr>
                        <m:sty m:val="bi"/>
                      </m:rPr>
                      <w:rPr>
                        <w:rFonts w:ascii="Cambria Math" w:hAnsi="Cambria Math"/>
                        <w:lang w:eastAsia="ar-SA"/>
                      </w:rPr>
                      <m:t>2</m:t>
                    </m:r>
                  </m:sub>
                </m:sSub>
              </m:oMath>
            </m:oMathPara>
          </w:p>
        </w:tc>
        <w:tc>
          <w:tcPr>
            <w:tcW w:w="1713" w:type="dxa"/>
          </w:tcPr>
          <w:p w14:paraId="6761A472" w14:textId="20E13C5F" w:rsidR="005F0709" w:rsidRPr="00C35693" w:rsidRDefault="00C35693" w:rsidP="005B13B5">
            <w:pPr>
              <w:jc w:val="center"/>
              <w:rPr>
                <w:lang w:eastAsia="ar-SA"/>
              </w:rPr>
            </w:pPr>
            <w:r>
              <w:rPr>
                <w:lang w:eastAsia="ar-SA"/>
              </w:rPr>
              <w:t>18</w:t>
            </w:r>
          </w:p>
        </w:tc>
        <w:tc>
          <w:tcPr>
            <w:tcW w:w="6667" w:type="dxa"/>
          </w:tcPr>
          <w:p w14:paraId="27EE9A2F" w14:textId="3401B838" w:rsidR="005F0709" w:rsidRPr="005B13B5" w:rsidRDefault="00C35693" w:rsidP="005B13B5">
            <w:pPr>
              <w:jc w:val="center"/>
              <w:rPr>
                <w:sz w:val="20"/>
                <w:szCs w:val="20"/>
                <w:lang w:eastAsia="ar-SA"/>
              </w:rPr>
            </w:pPr>
            <w:r w:rsidRPr="00C35693">
              <w:rPr>
                <w:sz w:val="20"/>
                <w:szCs w:val="20"/>
                <w:lang w:eastAsia="ar-SA"/>
              </w:rPr>
              <w:t>Алтайский край, Амурская область, Архангельская область без автономного округа, Ивановская область, Калужская область, Кировская область, Костромская область, Нижегородская область, Новгородская область, Омская область, Приморский край, Республика Карелия, Республика Коми, Рязанская область, Смоленская область, Тверская область, Тюменская область без автономных округов, Ярославская область.</w:t>
            </w:r>
          </w:p>
        </w:tc>
      </w:tr>
      <w:tr w:rsidR="005F0709" w:rsidRPr="005B13B5" w14:paraId="3EF92D8D" w14:textId="77777777" w:rsidTr="005B13B5">
        <w:tc>
          <w:tcPr>
            <w:tcW w:w="965" w:type="dxa"/>
          </w:tcPr>
          <w:p w14:paraId="49AA2A74" w14:textId="6F03FA33" w:rsidR="005F0709" w:rsidRPr="005B13B5" w:rsidRDefault="00000000" w:rsidP="005B13B5">
            <w:pPr>
              <w:jc w:val="center"/>
              <w:rPr>
                <w:b/>
                <w:bCs/>
                <w:lang w:val="en-US" w:eastAsia="ar-SA"/>
              </w:rPr>
            </w:pPr>
            <m:oMathPara>
              <m:oMath>
                <m:sSub>
                  <m:sSubPr>
                    <m:ctrlPr>
                      <w:rPr>
                        <w:rFonts w:ascii="Cambria Math" w:hAnsi="Cambria Math"/>
                        <w:b/>
                        <w:bCs/>
                        <w:i/>
                        <w:lang w:val="en-US" w:eastAsia="ar-SA"/>
                      </w:rPr>
                    </m:ctrlPr>
                  </m:sSubPr>
                  <m:e>
                    <m:r>
                      <m:rPr>
                        <m:sty m:val="bi"/>
                      </m:rPr>
                      <w:rPr>
                        <w:rFonts w:ascii="Cambria Math" w:hAnsi="Cambria Math"/>
                        <w:lang w:eastAsia="ar-SA"/>
                      </w:rPr>
                      <m:t>S</m:t>
                    </m:r>
                    <m:ctrlPr>
                      <w:rPr>
                        <w:rFonts w:ascii="Cambria Math" w:hAnsi="Cambria Math"/>
                        <w:b/>
                        <w:bCs/>
                        <w:i/>
                        <w:lang w:eastAsia="ar-SA"/>
                      </w:rPr>
                    </m:ctrlPr>
                  </m:e>
                  <m:sub>
                    <m:r>
                      <m:rPr>
                        <m:sty m:val="bi"/>
                      </m:rPr>
                      <w:rPr>
                        <w:rFonts w:ascii="Cambria Math" w:hAnsi="Cambria Math"/>
                        <w:lang w:eastAsia="ar-SA"/>
                      </w:rPr>
                      <m:t>3</m:t>
                    </m:r>
                  </m:sub>
                </m:sSub>
              </m:oMath>
            </m:oMathPara>
          </w:p>
        </w:tc>
        <w:tc>
          <w:tcPr>
            <w:tcW w:w="1713" w:type="dxa"/>
          </w:tcPr>
          <w:p w14:paraId="202B71EB" w14:textId="18F35714" w:rsidR="005F0709" w:rsidRPr="00C35693" w:rsidRDefault="00C35693" w:rsidP="005B13B5">
            <w:pPr>
              <w:jc w:val="center"/>
              <w:rPr>
                <w:lang w:eastAsia="ar-SA"/>
              </w:rPr>
            </w:pPr>
            <w:r>
              <w:rPr>
                <w:lang w:eastAsia="ar-SA"/>
              </w:rPr>
              <w:t>26</w:t>
            </w:r>
          </w:p>
        </w:tc>
        <w:tc>
          <w:tcPr>
            <w:tcW w:w="6667" w:type="dxa"/>
          </w:tcPr>
          <w:p w14:paraId="3DBE0CAD" w14:textId="721C2460" w:rsidR="005F0709" w:rsidRPr="005B13B5" w:rsidRDefault="00C35693" w:rsidP="005B13B5">
            <w:pPr>
              <w:jc w:val="center"/>
              <w:rPr>
                <w:sz w:val="20"/>
                <w:szCs w:val="20"/>
                <w:lang w:eastAsia="ar-SA"/>
              </w:rPr>
            </w:pPr>
            <w:r w:rsidRPr="00C35693">
              <w:rPr>
                <w:sz w:val="20"/>
                <w:szCs w:val="20"/>
                <w:lang w:eastAsia="ar-SA"/>
              </w:rPr>
              <w:t>Владимирская область, Волгоградская область, Вологодская область, Иркутская область, Калининградская область, Кемеровская область — Кузбасс, Красноярский край, Оренбургская область, Орловская область, Пензенская область, Пермский край, Псковская область, Республика Башкортостан, Республика Марий Эл, Республика Хакасия, Самарская область, Саратовская область, Свердловская область, Ставропольский край, Тульская область, Удмуртская Республика, Ульяновская область, Хабаровский край, Ханты-Мансийский автономный округ — Югра, Челябинская область, Чувашская Республика — Чувашия.</w:t>
            </w:r>
          </w:p>
        </w:tc>
      </w:tr>
      <w:tr w:rsidR="005F0709" w:rsidRPr="005B13B5" w14:paraId="35CE2CB5" w14:textId="77777777" w:rsidTr="005B13B5">
        <w:tc>
          <w:tcPr>
            <w:tcW w:w="965" w:type="dxa"/>
          </w:tcPr>
          <w:p w14:paraId="46AA5CC3" w14:textId="73DB72CD" w:rsidR="005F0709" w:rsidRPr="00471E94" w:rsidRDefault="00000000" w:rsidP="005B13B5">
            <w:pPr>
              <w:jc w:val="center"/>
              <w:rPr>
                <w:rFonts w:eastAsiaTheme="minorEastAsia"/>
                <w:b/>
                <w:bCs/>
                <w:lang w:eastAsia="ar-SA"/>
              </w:rPr>
            </w:pPr>
            <m:oMathPara>
              <m:oMath>
                <m:sSub>
                  <m:sSubPr>
                    <m:ctrlPr>
                      <w:rPr>
                        <w:rFonts w:ascii="Cambria Math" w:hAnsi="Cambria Math"/>
                        <w:b/>
                        <w:bCs/>
                        <w:i/>
                        <w:lang w:val="en-US" w:eastAsia="ar-SA"/>
                      </w:rPr>
                    </m:ctrlPr>
                  </m:sSubPr>
                  <m:e>
                    <m:r>
                      <m:rPr>
                        <m:sty m:val="bi"/>
                      </m:rPr>
                      <w:rPr>
                        <w:rFonts w:ascii="Cambria Math" w:hAnsi="Cambria Math"/>
                        <w:lang w:eastAsia="ar-SA"/>
                      </w:rPr>
                      <m:t>S</m:t>
                    </m:r>
                    <m:ctrlPr>
                      <w:rPr>
                        <w:rFonts w:ascii="Cambria Math" w:hAnsi="Cambria Math"/>
                        <w:b/>
                        <w:bCs/>
                        <w:i/>
                        <w:lang w:eastAsia="ar-SA"/>
                      </w:rPr>
                    </m:ctrlPr>
                  </m:e>
                  <m:sub>
                    <m:r>
                      <m:rPr>
                        <m:sty m:val="bi"/>
                      </m:rPr>
                      <w:rPr>
                        <w:rFonts w:ascii="Cambria Math" w:hAnsi="Cambria Math"/>
                        <w:lang w:eastAsia="ar-SA"/>
                      </w:rPr>
                      <m:t>4</m:t>
                    </m:r>
                  </m:sub>
                </m:sSub>
              </m:oMath>
            </m:oMathPara>
          </w:p>
          <w:p w14:paraId="785558DB" w14:textId="55109273" w:rsidR="00471E94" w:rsidRPr="00471E94" w:rsidRDefault="00471E94" w:rsidP="005B13B5">
            <w:pPr>
              <w:jc w:val="center"/>
              <w:rPr>
                <w:rFonts w:eastAsiaTheme="minorEastAsia"/>
                <w:b/>
                <w:bCs/>
                <w:lang w:eastAsia="ar-SA"/>
              </w:rPr>
            </w:pPr>
          </w:p>
        </w:tc>
        <w:tc>
          <w:tcPr>
            <w:tcW w:w="1713" w:type="dxa"/>
          </w:tcPr>
          <w:p w14:paraId="7D3EB334" w14:textId="53ECCCFD" w:rsidR="005F0709" w:rsidRPr="00C35693" w:rsidRDefault="00C35693" w:rsidP="005B13B5">
            <w:pPr>
              <w:jc w:val="center"/>
              <w:rPr>
                <w:lang w:eastAsia="ar-SA"/>
              </w:rPr>
            </w:pPr>
            <w:r>
              <w:rPr>
                <w:lang w:eastAsia="ar-SA"/>
              </w:rPr>
              <w:t>14</w:t>
            </w:r>
          </w:p>
        </w:tc>
        <w:tc>
          <w:tcPr>
            <w:tcW w:w="6667" w:type="dxa"/>
          </w:tcPr>
          <w:p w14:paraId="696DD696" w14:textId="448FDC46" w:rsidR="005F0709" w:rsidRPr="005B13B5" w:rsidRDefault="00C35693" w:rsidP="005B13B5">
            <w:pPr>
              <w:jc w:val="center"/>
              <w:rPr>
                <w:sz w:val="20"/>
                <w:szCs w:val="20"/>
                <w:lang w:eastAsia="ar-SA"/>
              </w:rPr>
            </w:pPr>
            <w:r w:rsidRPr="00C35693">
              <w:rPr>
                <w:sz w:val="20"/>
                <w:szCs w:val="20"/>
                <w:lang w:eastAsia="ar-SA"/>
              </w:rPr>
              <w:t>Белгородская область, Брянская область, Краснодарский край, Курская область, Ленинградская область, Липецкая область, Московская область, Республика Адыгея (Адыгея), Республика Крым, Республика Мордовия, Республика Татарстан (Татарстан), Ростовская область, Севастополь, Тамбовская область.</w:t>
            </w:r>
          </w:p>
        </w:tc>
      </w:tr>
      <w:tr w:rsidR="005F0709" w:rsidRPr="005B13B5" w14:paraId="01399AFC" w14:textId="77777777" w:rsidTr="005B13B5">
        <w:tc>
          <w:tcPr>
            <w:tcW w:w="965" w:type="dxa"/>
          </w:tcPr>
          <w:p w14:paraId="4195EB07" w14:textId="7A7657EC" w:rsidR="005F0709" w:rsidRPr="005B13B5" w:rsidRDefault="00000000" w:rsidP="005B13B5">
            <w:pPr>
              <w:jc w:val="center"/>
              <w:rPr>
                <w:b/>
                <w:bCs/>
                <w:lang w:val="en-US" w:eastAsia="ar-SA"/>
              </w:rPr>
            </w:pPr>
            <m:oMathPara>
              <m:oMath>
                <m:sSub>
                  <m:sSubPr>
                    <m:ctrlPr>
                      <w:rPr>
                        <w:rFonts w:ascii="Cambria Math" w:hAnsi="Cambria Math"/>
                        <w:b/>
                        <w:bCs/>
                        <w:i/>
                        <w:lang w:val="en-US" w:eastAsia="ar-SA"/>
                      </w:rPr>
                    </m:ctrlPr>
                  </m:sSubPr>
                  <m:e>
                    <m:r>
                      <m:rPr>
                        <m:sty m:val="bi"/>
                      </m:rPr>
                      <w:rPr>
                        <w:rFonts w:ascii="Cambria Math" w:hAnsi="Cambria Math"/>
                        <w:lang w:eastAsia="ar-SA"/>
                      </w:rPr>
                      <m:t>S</m:t>
                    </m:r>
                    <m:ctrlPr>
                      <w:rPr>
                        <w:rFonts w:ascii="Cambria Math" w:hAnsi="Cambria Math"/>
                        <w:b/>
                        <w:bCs/>
                        <w:i/>
                        <w:lang w:eastAsia="ar-SA"/>
                      </w:rPr>
                    </m:ctrlPr>
                  </m:e>
                  <m:sub>
                    <m:r>
                      <m:rPr>
                        <m:sty m:val="bi"/>
                      </m:rPr>
                      <w:rPr>
                        <w:rFonts w:ascii="Cambria Math" w:hAnsi="Cambria Math"/>
                        <w:lang w:eastAsia="ar-SA"/>
                      </w:rPr>
                      <m:t>5</m:t>
                    </m:r>
                  </m:sub>
                </m:sSub>
              </m:oMath>
            </m:oMathPara>
          </w:p>
        </w:tc>
        <w:tc>
          <w:tcPr>
            <w:tcW w:w="1713" w:type="dxa"/>
          </w:tcPr>
          <w:p w14:paraId="2F664C20" w14:textId="6E60C938" w:rsidR="005F0709" w:rsidRPr="00C35693" w:rsidRDefault="00C35693" w:rsidP="005B13B5">
            <w:pPr>
              <w:jc w:val="center"/>
              <w:rPr>
                <w:lang w:eastAsia="ar-SA"/>
              </w:rPr>
            </w:pPr>
            <w:r>
              <w:rPr>
                <w:lang w:eastAsia="ar-SA"/>
              </w:rPr>
              <w:t>5</w:t>
            </w:r>
          </w:p>
        </w:tc>
        <w:tc>
          <w:tcPr>
            <w:tcW w:w="6667" w:type="dxa"/>
          </w:tcPr>
          <w:p w14:paraId="028346A3" w14:textId="4A61CDD5" w:rsidR="005F0709" w:rsidRPr="005B13B5" w:rsidRDefault="00C35693" w:rsidP="005B13B5">
            <w:pPr>
              <w:jc w:val="center"/>
              <w:rPr>
                <w:sz w:val="20"/>
                <w:szCs w:val="20"/>
                <w:lang w:eastAsia="ar-SA"/>
              </w:rPr>
            </w:pPr>
            <w:r w:rsidRPr="00C35693">
              <w:rPr>
                <w:sz w:val="20"/>
                <w:szCs w:val="20"/>
                <w:lang w:eastAsia="ar-SA"/>
              </w:rPr>
              <w:t>Кабардино-Балкарская Республика, Карачаево-Черкесская Республика, Республика Дагестан, Республика Калмыкия, Чеченская Республика.</w:t>
            </w:r>
          </w:p>
        </w:tc>
      </w:tr>
      <w:tr w:rsidR="005F0709" w14:paraId="13A86217" w14:textId="77777777" w:rsidTr="005B13B5">
        <w:tc>
          <w:tcPr>
            <w:tcW w:w="965" w:type="dxa"/>
          </w:tcPr>
          <w:p w14:paraId="2581D2BC" w14:textId="0868525F" w:rsidR="005F0709" w:rsidRPr="005B13B5" w:rsidRDefault="00000000" w:rsidP="005B13B5">
            <w:pPr>
              <w:jc w:val="center"/>
              <w:rPr>
                <w:b/>
                <w:bCs/>
                <w:lang w:val="en-US" w:eastAsia="ar-SA"/>
              </w:rPr>
            </w:pPr>
            <m:oMathPara>
              <m:oMath>
                <m:sSub>
                  <m:sSubPr>
                    <m:ctrlPr>
                      <w:rPr>
                        <w:rFonts w:ascii="Cambria Math" w:hAnsi="Cambria Math"/>
                        <w:b/>
                        <w:bCs/>
                        <w:i/>
                        <w:lang w:val="en-US" w:eastAsia="ar-SA"/>
                      </w:rPr>
                    </m:ctrlPr>
                  </m:sSubPr>
                  <m:e>
                    <m:r>
                      <m:rPr>
                        <m:sty m:val="bi"/>
                      </m:rPr>
                      <w:rPr>
                        <w:rFonts w:ascii="Cambria Math" w:hAnsi="Cambria Math"/>
                        <w:lang w:eastAsia="ar-SA"/>
                      </w:rPr>
                      <m:t>S</m:t>
                    </m:r>
                    <m:ctrlPr>
                      <w:rPr>
                        <w:rFonts w:ascii="Cambria Math" w:hAnsi="Cambria Math"/>
                        <w:b/>
                        <w:bCs/>
                        <w:i/>
                        <w:lang w:eastAsia="ar-SA"/>
                      </w:rPr>
                    </m:ctrlPr>
                  </m:e>
                  <m:sub>
                    <m:r>
                      <m:rPr>
                        <m:sty m:val="bi"/>
                      </m:rPr>
                      <w:rPr>
                        <w:rFonts w:ascii="Cambria Math" w:hAnsi="Cambria Math"/>
                        <w:lang w:eastAsia="ar-SA"/>
                      </w:rPr>
                      <m:t>6</m:t>
                    </m:r>
                  </m:sub>
                </m:sSub>
              </m:oMath>
            </m:oMathPara>
          </w:p>
        </w:tc>
        <w:tc>
          <w:tcPr>
            <w:tcW w:w="1713" w:type="dxa"/>
          </w:tcPr>
          <w:p w14:paraId="007E2D60" w14:textId="2D27229D" w:rsidR="005F0709" w:rsidRPr="00C35693" w:rsidRDefault="00C35693" w:rsidP="005B13B5">
            <w:pPr>
              <w:jc w:val="center"/>
              <w:rPr>
                <w:lang w:eastAsia="ar-SA"/>
              </w:rPr>
            </w:pPr>
            <w:r>
              <w:rPr>
                <w:lang w:eastAsia="ar-SA"/>
              </w:rPr>
              <w:t>5</w:t>
            </w:r>
          </w:p>
        </w:tc>
        <w:tc>
          <w:tcPr>
            <w:tcW w:w="6667" w:type="dxa"/>
          </w:tcPr>
          <w:p w14:paraId="039F5C66" w14:textId="3D8AD730" w:rsidR="005F0709" w:rsidRPr="00C35693" w:rsidRDefault="00C35693" w:rsidP="005B13B5">
            <w:pPr>
              <w:jc w:val="center"/>
              <w:rPr>
                <w:sz w:val="20"/>
                <w:szCs w:val="20"/>
                <w:lang w:eastAsia="ar-SA"/>
              </w:rPr>
            </w:pPr>
            <w:r w:rsidRPr="00C35693">
              <w:rPr>
                <w:sz w:val="20"/>
                <w:szCs w:val="20"/>
                <w:lang w:eastAsia="ar-SA"/>
              </w:rPr>
              <w:t>Астраханская область, Воронежская область, Новосибирская область, Республика Северная Осетия — Алания, Томская область.</w:t>
            </w:r>
          </w:p>
        </w:tc>
      </w:tr>
      <w:tr w:rsidR="005F0709" w:rsidRPr="005B13B5" w14:paraId="2B586BD3" w14:textId="77777777" w:rsidTr="005B13B5">
        <w:tc>
          <w:tcPr>
            <w:tcW w:w="965" w:type="dxa"/>
          </w:tcPr>
          <w:p w14:paraId="023A20F9" w14:textId="252CB126" w:rsidR="005F0709" w:rsidRPr="005B13B5" w:rsidRDefault="00000000" w:rsidP="005B13B5">
            <w:pPr>
              <w:jc w:val="center"/>
              <w:rPr>
                <w:b/>
                <w:bCs/>
                <w:lang w:val="en-US" w:eastAsia="ar-SA"/>
              </w:rPr>
            </w:pPr>
            <m:oMathPara>
              <m:oMath>
                <m:sSub>
                  <m:sSubPr>
                    <m:ctrlPr>
                      <w:rPr>
                        <w:rFonts w:ascii="Cambria Math" w:hAnsi="Cambria Math"/>
                        <w:b/>
                        <w:bCs/>
                        <w:i/>
                        <w:lang w:val="en-US" w:eastAsia="ar-SA"/>
                      </w:rPr>
                    </m:ctrlPr>
                  </m:sSubPr>
                  <m:e>
                    <m:r>
                      <m:rPr>
                        <m:sty m:val="bi"/>
                      </m:rPr>
                      <w:rPr>
                        <w:rFonts w:ascii="Cambria Math" w:hAnsi="Cambria Math"/>
                        <w:lang w:eastAsia="ar-SA"/>
                      </w:rPr>
                      <m:t>S</m:t>
                    </m:r>
                    <m:ctrlPr>
                      <w:rPr>
                        <w:rFonts w:ascii="Cambria Math" w:hAnsi="Cambria Math"/>
                        <w:b/>
                        <w:bCs/>
                        <w:i/>
                        <w:lang w:eastAsia="ar-SA"/>
                      </w:rPr>
                    </m:ctrlPr>
                  </m:e>
                  <m:sub>
                    <m:r>
                      <m:rPr>
                        <m:sty m:val="bi"/>
                      </m:rPr>
                      <w:rPr>
                        <w:rFonts w:ascii="Cambria Math" w:hAnsi="Cambria Math"/>
                        <w:lang w:val="en-US" w:eastAsia="ar-SA"/>
                      </w:rPr>
                      <m:t>7</m:t>
                    </m:r>
                  </m:sub>
                </m:sSub>
              </m:oMath>
            </m:oMathPara>
          </w:p>
        </w:tc>
        <w:tc>
          <w:tcPr>
            <w:tcW w:w="1713" w:type="dxa"/>
          </w:tcPr>
          <w:p w14:paraId="0B0F94A7" w14:textId="70F4EE6D" w:rsidR="005F0709" w:rsidRPr="00C35693" w:rsidRDefault="00C35693" w:rsidP="005B13B5">
            <w:pPr>
              <w:jc w:val="center"/>
              <w:rPr>
                <w:lang w:eastAsia="ar-SA"/>
              </w:rPr>
            </w:pPr>
            <w:r>
              <w:rPr>
                <w:lang w:eastAsia="ar-SA"/>
              </w:rPr>
              <w:t>10</w:t>
            </w:r>
          </w:p>
        </w:tc>
        <w:tc>
          <w:tcPr>
            <w:tcW w:w="6667" w:type="dxa"/>
          </w:tcPr>
          <w:p w14:paraId="6FC673E1" w14:textId="717CC6BB" w:rsidR="005F0709" w:rsidRPr="00495C3C" w:rsidRDefault="00C35693" w:rsidP="005B13B5">
            <w:pPr>
              <w:jc w:val="center"/>
              <w:rPr>
                <w:sz w:val="20"/>
                <w:szCs w:val="20"/>
                <w:lang w:eastAsia="ar-SA"/>
              </w:rPr>
            </w:pPr>
            <w:r w:rsidRPr="00C35693">
              <w:rPr>
                <w:sz w:val="20"/>
                <w:szCs w:val="20"/>
                <w:lang w:eastAsia="ar-SA"/>
              </w:rPr>
              <w:t>г. Москва, Камчатский край, Магаданская область, Мурманская область, Ненецкий автономный округ, Республика Саха (Якутия), Санкт-Петербург, Сахалинская область, Чукотский автономный округ, Ямало-Ненецкий автономный округ.</w:t>
            </w:r>
          </w:p>
        </w:tc>
      </w:tr>
    </w:tbl>
    <w:p w14:paraId="5ED2E319" w14:textId="4E63710D" w:rsidR="00923D1E" w:rsidRDefault="005B13B5" w:rsidP="00F54306">
      <w:pPr>
        <w:jc w:val="center"/>
        <w:rPr>
          <w:i/>
          <w:iCs/>
          <w:sz w:val="24"/>
          <w:szCs w:val="20"/>
          <w:lang w:eastAsia="ar-SA"/>
        </w:rPr>
      </w:pPr>
      <w:r w:rsidRPr="005B13B5">
        <w:rPr>
          <w:i/>
          <w:iCs/>
          <w:sz w:val="24"/>
          <w:szCs w:val="20"/>
          <w:lang w:eastAsia="ar-SA"/>
        </w:rPr>
        <w:t xml:space="preserve">Таблица </w:t>
      </w:r>
      <w:r w:rsidR="009672C8">
        <w:rPr>
          <w:i/>
          <w:iCs/>
          <w:sz w:val="24"/>
          <w:szCs w:val="20"/>
          <w:lang w:val="en-US" w:eastAsia="ar-SA"/>
        </w:rPr>
        <w:t>2</w:t>
      </w:r>
      <w:r w:rsidR="00FA662A">
        <w:rPr>
          <w:i/>
          <w:iCs/>
          <w:sz w:val="24"/>
          <w:szCs w:val="20"/>
          <w:lang w:eastAsia="ar-SA"/>
        </w:rPr>
        <w:t>.</w:t>
      </w:r>
      <w:r w:rsidRPr="005B13B5">
        <w:rPr>
          <w:i/>
          <w:iCs/>
          <w:sz w:val="24"/>
          <w:szCs w:val="20"/>
          <w:lang w:eastAsia="ar-SA"/>
        </w:rPr>
        <w:t xml:space="preserve"> Разбиение субъектов по классам </w:t>
      </w:r>
    </w:p>
    <w:p w14:paraId="75FF6E63" w14:textId="5542C204" w:rsidR="00CC760A" w:rsidRDefault="00CC760A" w:rsidP="00F54306">
      <w:pPr>
        <w:jc w:val="center"/>
        <w:rPr>
          <w:i/>
          <w:iCs/>
          <w:sz w:val="24"/>
          <w:szCs w:val="20"/>
          <w:lang w:eastAsia="ar-SA"/>
        </w:rPr>
      </w:pPr>
      <w:r>
        <w:rPr>
          <w:noProof/>
        </w:rPr>
        <w:drawing>
          <wp:inline distT="0" distB="0" distL="0" distR="0" wp14:anchorId="7D19F083" wp14:editId="79F59F86">
            <wp:extent cx="5940425" cy="2198370"/>
            <wp:effectExtent l="0" t="0" r="3175" b="11430"/>
            <wp:docPr id="1051007517" name="Диаграмма 1">
              <a:extLst xmlns:a="http://schemas.openxmlformats.org/drawingml/2006/main">
                <a:ext uri="{FF2B5EF4-FFF2-40B4-BE49-F238E27FC236}">
                  <a16:creationId xmlns:a16="http://schemas.microsoft.com/office/drawing/2014/main" id="{0EEFD110-AC23-9A8C-CF69-01770F1609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31A0E92" w14:textId="4BE39D0D" w:rsidR="007C2B37" w:rsidRPr="007C2B37" w:rsidRDefault="007C2B37" w:rsidP="007C2B37">
      <w:pPr>
        <w:spacing w:line="360" w:lineRule="auto"/>
        <w:ind w:firstLine="709"/>
        <w:jc w:val="center"/>
        <w:rPr>
          <w:i/>
          <w:iCs/>
          <w:sz w:val="24"/>
          <w:szCs w:val="20"/>
          <w:lang w:eastAsia="ar-SA"/>
        </w:rPr>
      </w:pPr>
      <w:r w:rsidRPr="00EA20D4">
        <w:rPr>
          <w:rFonts w:cs="Times New Roman"/>
          <w:i/>
          <w:iCs/>
          <w:color w:val="000000" w:themeColor="text1"/>
          <w:sz w:val="24"/>
          <w:szCs w:val="24"/>
        </w:rPr>
        <w:t xml:space="preserve">Рисунок </w:t>
      </w:r>
      <w:r>
        <w:rPr>
          <w:rFonts w:cs="Times New Roman"/>
          <w:i/>
          <w:iCs/>
          <w:color w:val="000000" w:themeColor="text1"/>
          <w:sz w:val="24"/>
          <w:szCs w:val="24"/>
        </w:rPr>
        <w:t>1</w:t>
      </w:r>
      <w:r>
        <w:rPr>
          <w:rFonts w:cs="Times New Roman"/>
          <w:i/>
          <w:iCs/>
          <w:color w:val="000000" w:themeColor="text1"/>
          <w:sz w:val="24"/>
          <w:szCs w:val="24"/>
        </w:rPr>
        <w:t>4.1</w:t>
      </w:r>
      <w:r>
        <w:rPr>
          <w:rFonts w:cs="Times New Roman"/>
          <w:i/>
          <w:iCs/>
          <w:color w:val="000000" w:themeColor="text1"/>
          <w:sz w:val="24"/>
          <w:szCs w:val="24"/>
        </w:rPr>
        <w:t xml:space="preserve">. </w:t>
      </w:r>
      <w:r w:rsidRPr="007C2B37">
        <w:rPr>
          <w:rFonts w:cs="Times New Roman"/>
          <w:i/>
          <w:iCs/>
          <w:color w:val="000000" w:themeColor="text1"/>
          <w:sz w:val="24"/>
          <w:szCs w:val="24"/>
        </w:rPr>
        <w:t>График средних значений признаков для каждого кластера, полученного при помощи нейронной сети Кохонена</w:t>
      </w:r>
    </w:p>
    <w:p w14:paraId="1B88A3DD" w14:textId="2174B363" w:rsidR="007C2749" w:rsidRDefault="00CC760A" w:rsidP="00F54306">
      <w:pPr>
        <w:jc w:val="center"/>
        <w:rPr>
          <w:i/>
          <w:iCs/>
          <w:sz w:val="24"/>
          <w:szCs w:val="20"/>
          <w:lang w:eastAsia="ar-SA"/>
        </w:rPr>
      </w:pPr>
      <w:r>
        <w:rPr>
          <w:noProof/>
        </w:rPr>
        <w:drawing>
          <wp:inline distT="0" distB="0" distL="0" distR="0" wp14:anchorId="1512A02E" wp14:editId="5E40F271">
            <wp:extent cx="5940425" cy="2077085"/>
            <wp:effectExtent l="0" t="0" r="3175" b="0"/>
            <wp:docPr id="7881389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138917" name=""/>
                    <pic:cNvPicPr/>
                  </pic:nvPicPr>
                  <pic:blipFill>
                    <a:blip r:embed="rId22"/>
                    <a:stretch>
                      <a:fillRect/>
                    </a:stretch>
                  </pic:blipFill>
                  <pic:spPr>
                    <a:xfrm>
                      <a:off x="0" y="0"/>
                      <a:ext cx="5940425" cy="2077085"/>
                    </a:xfrm>
                    <a:prstGeom prst="rect">
                      <a:avLst/>
                    </a:prstGeom>
                  </pic:spPr>
                </pic:pic>
              </a:graphicData>
            </a:graphic>
          </wp:inline>
        </w:drawing>
      </w:r>
    </w:p>
    <w:p w14:paraId="74468C3B" w14:textId="691F71C2" w:rsidR="00DD7382" w:rsidRDefault="00DD7382" w:rsidP="00DD7382">
      <w:pPr>
        <w:spacing w:line="360" w:lineRule="auto"/>
        <w:ind w:firstLine="709"/>
        <w:jc w:val="center"/>
        <w:rPr>
          <w:i/>
          <w:iCs/>
          <w:sz w:val="24"/>
          <w:szCs w:val="20"/>
          <w:lang w:eastAsia="ar-SA"/>
        </w:rPr>
      </w:pPr>
      <w:r w:rsidRPr="00EA20D4">
        <w:rPr>
          <w:rFonts w:cs="Times New Roman"/>
          <w:i/>
          <w:iCs/>
          <w:color w:val="000000" w:themeColor="text1"/>
          <w:sz w:val="24"/>
          <w:szCs w:val="24"/>
        </w:rPr>
        <w:t xml:space="preserve">Рисунок </w:t>
      </w:r>
      <w:r>
        <w:rPr>
          <w:rFonts w:cs="Times New Roman"/>
          <w:i/>
          <w:iCs/>
          <w:color w:val="000000" w:themeColor="text1"/>
          <w:sz w:val="24"/>
          <w:szCs w:val="24"/>
        </w:rPr>
        <w:t>14.</w:t>
      </w:r>
      <w:r w:rsidR="00943E2E">
        <w:rPr>
          <w:rFonts w:cs="Times New Roman"/>
          <w:i/>
          <w:iCs/>
          <w:color w:val="000000" w:themeColor="text1"/>
          <w:sz w:val="24"/>
          <w:szCs w:val="24"/>
        </w:rPr>
        <w:t>2</w:t>
      </w:r>
      <w:r>
        <w:rPr>
          <w:rFonts w:cs="Times New Roman"/>
          <w:i/>
          <w:iCs/>
          <w:color w:val="000000" w:themeColor="text1"/>
          <w:sz w:val="24"/>
          <w:szCs w:val="24"/>
        </w:rPr>
        <w:t xml:space="preserve">. </w:t>
      </w:r>
      <w:r w:rsidRPr="007C2B37">
        <w:rPr>
          <w:rFonts w:cs="Times New Roman"/>
          <w:i/>
          <w:iCs/>
          <w:color w:val="000000" w:themeColor="text1"/>
          <w:sz w:val="24"/>
          <w:szCs w:val="24"/>
        </w:rPr>
        <w:t xml:space="preserve">График средних значений признаков для каждого кластера, полученного при помощи </w:t>
      </w:r>
      <w:r>
        <w:rPr>
          <w:rFonts w:cs="Times New Roman"/>
          <w:i/>
          <w:iCs/>
          <w:color w:val="000000" w:themeColor="text1"/>
          <w:sz w:val="24"/>
          <w:szCs w:val="24"/>
        </w:rPr>
        <w:t>К-средних</w:t>
      </w:r>
    </w:p>
    <w:p w14:paraId="577D4FD9" w14:textId="0C2D7B8A" w:rsidR="00CC760A" w:rsidRDefault="00CC760A" w:rsidP="00F54306">
      <w:pPr>
        <w:jc w:val="center"/>
        <w:rPr>
          <w:i/>
          <w:iCs/>
          <w:sz w:val="24"/>
          <w:szCs w:val="20"/>
          <w:lang w:eastAsia="ar-SA"/>
        </w:rPr>
      </w:pPr>
      <w:r>
        <w:rPr>
          <w:noProof/>
        </w:rPr>
        <w:lastRenderedPageBreak/>
        <w:drawing>
          <wp:inline distT="0" distB="0" distL="0" distR="0" wp14:anchorId="47E910C3" wp14:editId="1F81F31C">
            <wp:extent cx="5940425" cy="2077085"/>
            <wp:effectExtent l="0" t="0" r="3175" b="0"/>
            <wp:docPr id="3633416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34164" name=""/>
                    <pic:cNvPicPr/>
                  </pic:nvPicPr>
                  <pic:blipFill>
                    <a:blip r:embed="rId23"/>
                    <a:stretch>
                      <a:fillRect/>
                    </a:stretch>
                  </pic:blipFill>
                  <pic:spPr>
                    <a:xfrm>
                      <a:off x="0" y="0"/>
                      <a:ext cx="5940425" cy="2077085"/>
                    </a:xfrm>
                    <a:prstGeom prst="rect">
                      <a:avLst/>
                    </a:prstGeom>
                  </pic:spPr>
                </pic:pic>
              </a:graphicData>
            </a:graphic>
          </wp:inline>
        </w:drawing>
      </w:r>
    </w:p>
    <w:p w14:paraId="08158DA4" w14:textId="6DC1EF7F" w:rsidR="003262BE" w:rsidRPr="00CC760A" w:rsidRDefault="003262BE" w:rsidP="003262BE">
      <w:pPr>
        <w:spacing w:line="360" w:lineRule="auto"/>
        <w:ind w:firstLine="709"/>
        <w:jc w:val="center"/>
        <w:rPr>
          <w:i/>
          <w:iCs/>
          <w:sz w:val="24"/>
          <w:szCs w:val="20"/>
          <w:lang w:eastAsia="ar-SA"/>
        </w:rPr>
      </w:pPr>
      <w:r w:rsidRPr="00EA20D4">
        <w:rPr>
          <w:rFonts w:cs="Times New Roman"/>
          <w:i/>
          <w:iCs/>
          <w:color w:val="000000" w:themeColor="text1"/>
          <w:sz w:val="24"/>
          <w:szCs w:val="24"/>
        </w:rPr>
        <w:t xml:space="preserve">Рисунок </w:t>
      </w:r>
      <w:r>
        <w:rPr>
          <w:rFonts w:cs="Times New Roman"/>
          <w:i/>
          <w:iCs/>
          <w:color w:val="000000" w:themeColor="text1"/>
          <w:sz w:val="24"/>
          <w:szCs w:val="24"/>
        </w:rPr>
        <w:t>14.</w:t>
      </w:r>
      <w:r>
        <w:rPr>
          <w:rFonts w:cs="Times New Roman"/>
          <w:i/>
          <w:iCs/>
          <w:color w:val="000000" w:themeColor="text1"/>
          <w:sz w:val="24"/>
          <w:szCs w:val="24"/>
        </w:rPr>
        <w:t>3</w:t>
      </w:r>
      <w:r>
        <w:rPr>
          <w:rFonts w:cs="Times New Roman"/>
          <w:i/>
          <w:iCs/>
          <w:color w:val="000000" w:themeColor="text1"/>
          <w:sz w:val="24"/>
          <w:szCs w:val="24"/>
        </w:rPr>
        <w:t xml:space="preserve">. </w:t>
      </w:r>
      <w:r w:rsidRPr="007C2B37">
        <w:rPr>
          <w:rFonts w:cs="Times New Roman"/>
          <w:i/>
          <w:iCs/>
          <w:color w:val="000000" w:themeColor="text1"/>
          <w:sz w:val="24"/>
          <w:szCs w:val="24"/>
        </w:rPr>
        <w:t xml:space="preserve">График средних значений признаков для каждого кластера, полученного при помощи </w:t>
      </w:r>
      <w:r>
        <w:rPr>
          <w:rFonts w:cs="Times New Roman"/>
          <w:i/>
          <w:iCs/>
          <w:color w:val="000000" w:themeColor="text1"/>
          <w:sz w:val="24"/>
          <w:szCs w:val="24"/>
        </w:rPr>
        <w:t>метода Уорда</w:t>
      </w:r>
    </w:p>
    <w:tbl>
      <w:tblPr>
        <w:tblW w:w="9378" w:type="dxa"/>
        <w:tblLook w:val="04A0" w:firstRow="1" w:lastRow="0" w:firstColumn="1" w:lastColumn="0" w:noHBand="0" w:noVBand="1"/>
      </w:tblPr>
      <w:tblGrid>
        <w:gridCol w:w="1133"/>
        <w:gridCol w:w="2988"/>
        <w:gridCol w:w="2988"/>
        <w:gridCol w:w="2269"/>
      </w:tblGrid>
      <w:tr w:rsidR="009E26CA" w:rsidRPr="009E26CA" w14:paraId="11395165" w14:textId="77777777" w:rsidTr="009E26CA">
        <w:trPr>
          <w:trHeight w:val="947"/>
        </w:trPr>
        <w:tc>
          <w:tcPr>
            <w:tcW w:w="1133" w:type="dxa"/>
            <w:tcBorders>
              <w:top w:val="single" w:sz="4" w:space="0" w:color="auto"/>
              <w:left w:val="single" w:sz="4" w:space="0" w:color="auto"/>
              <w:bottom w:val="single" w:sz="4" w:space="0" w:color="auto"/>
              <w:right w:val="single" w:sz="4" w:space="0" w:color="auto"/>
            </w:tcBorders>
            <w:noWrap/>
            <w:vAlign w:val="center"/>
            <w:hideMark/>
          </w:tcPr>
          <w:p w14:paraId="24AB2BFB" w14:textId="77777777" w:rsidR="009E26CA" w:rsidRPr="009E26CA" w:rsidRDefault="009E26CA" w:rsidP="009E26CA">
            <w:pPr>
              <w:spacing w:after="0" w:line="240" w:lineRule="auto"/>
              <w:jc w:val="center"/>
              <w:rPr>
                <w:rFonts w:eastAsia="Times New Roman" w:cs="Times New Roman"/>
                <w:b/>
                <w:bCs/>
                <w:color w:val="000000"/>
                <w:sz w:val="20"/>
                <w:szCs w:val="20"/>
                <w:lang w:eastAsia="ru-RU"/>
              </w:rPr>
            </w:pPr>
            <w:r w:rsidRPr="009E26CA">
              <w:rPr>
                <w:rFonts w:eastAsia="Times New Roman" w:cs="Times New Roman"/>
                <w:b/>
                <w:bCs/>
                <w:color w:val="000000"/>
                <w:sz w:val="20"/>
                <w:szCs w:val="20"/>
                <w:lang w:eastAsia="ru-RU"/>
              </w:rPr>
              <w:t> </w:t>
            </w:r>
          </w:p>
        </w:tc>
        <w:tc>
          <w:tcPr>
            <w:tcW w:w="2988" w:type="dxa"/>
            <w:tcBorders>
              <w:top w:val="single" w:sz="4" w:space="0" w:color="auto"/>
              <w:left w:val="nil"/>
              <w:bottom w:val="single" w:sz="4" w:space="0" w:color="auto"/>
              <w:right w:val="single" w:sz="4" w:space="0" w:color="auto"/>
            </w:tcBorders>
            <w:vAlign w:val="center"/>
            <w:hideMark/>
          </w:tcPr>
          <w:p w14:paraId="7CE2EF7C" w14:textId="77777777" w:rsidR="009E26CA" w:rsidRPr="009E26CA" w:rsidRDefault="009E26CA" w:rsidP="009E26CA">
            <w:pPr>
              <w:spacing w:after="0" w:line="240" w:lineRule="auto"/>
              <w:jc w:val="center"/>
              <w:rPr>
                <w:rFonts w:eastAsia="Times New Roman" w:cs="Times New Roman"/>
                <w:b/>
                <w:bCs/>
                <w:color w:val="000000"/>
                <w:sz w:val="20"/>
                <w:szCs w:val="20"/>
                <w:lang w:eastAsia="ru-RU"/>
              </w:rPr>
            </w:pPr>
            <w:r w:rsidRPr="009E26CA">
              <w:rPr>
                <w:rFonts w:eastAsia="Times New Roman" w:cs="Times New Roman"/>
                <w:b/>
                <w:bCs/>
                <w:color w:val="000000"/>
                <w:sz w:val="20"/>
                <w:szCs w:val="20"/>
                <w:lang w:eastAsia="ru-RU"/>
              </w:rPr>
              <w:t>Метод Уорда</w:t>
            </w:r>
          </w:p>
        </w:tc>
        <w:tc>
          <w:tcPr>
            <w:tcW w:w="2988" w:type="dxa"/>
            <w:tcBorders>
              <w:top w:val="single" w:sz="4" w:space="0" w:color="auto"/>
              <w:left w:val="nil"/>
              <w:bottom w:val="single" w:sz="4" w:space="0" w:color="auto"/>
              <w:right w:val="single" w:sz="4" w:space="0" w:color="auto"/>
            </w:tcBorders>
            <w:shd w:val="clear" w:color="000000" w:fill="FDE49B"/>
            <w:vAlign w:val="center"/>
            <w:hideMark/>
          </w:tcPr>
          <w:p w14:paraId="290A6EC5" w14:textId="77777777" w:rsidR="009E26CA" w:rsidRPr="009E26CA" w:rsidRDefault="009E26CA" w:rsidP="009E26CA">
            <w:pPr>
              <w:spacing w:after="0" w:line="240" w:lineRule="auto"/>
              <w:jc w:val="center"/>
              <w:rPr>
                <w:rFonts w:eastAsia="Times New Roman" w:cs="Times New Roman"/>
                <w:b/>
                <w:bCs/>
                <w:color w:val="000000"/>
                <w:sz w:val="20"/>
                <w:szCs w:val="20"/>
                <w:lang w:eastAsia="ru-RU"/>
              </w:rPr>
            </w:pPr>
            <w:r w:rsidRPr="009E26CA">
              <w:rPr>
                <w:rFonts w:eastAsia="Times New Roman" w:cs="Times New Roman"/>
                <w:b/>
                <w:bCs/>
                <w:color w:val="000000"/>
                <w:sz w:val="20"/>
                <w:szCs w:val="20"/>
                <w:lang w:eastAsia="ru-RU"/>
              </w:rPr>
              <w:t>К-средних</w:t>
            </w:r>
          </w:p>
        </w:tc>
        <w:tc>
          <w:tcPr>
            <w:tcW w:w="2269" w:type="dxa"/>
            <w:tcBorders>
              <w:top w:val="single" w:sz="4" w:space="0" w:color="auto"/>
              <w:left w:val="nil"/>
              <w:bottom w:val="single" w:sz="4" w:space="0" w:color="auto"/>
              <w:right w:val="single" w:sz="4" w:space="0" w:color="auto"/>
            </w:tcBorders>
            <w:vAlign w:val="center"/>
            <w:hideMark/>
          </w:tcPr>
          <w:p w14:paraId="6767B937" w14:textId="77777777" w:rsidR="009E26CA" w:rsidRPr="009E26CA" w:rsidRDefault="009E26CA" w:rsidP="009E26CA">
            <w:pPr>
              <w:spacing w:after="0" w:line="240" w:lineRule="auto"/>
              <w:jc w:val="center"/>
              <w:rPr>
                <w:rFonts w:eastAsia="Times New Roman" w:cs="Times New Roman"/>
                <w:b/>
                <w:bCs/>
                <w:color w:val="000000"/>
                <w:sz w:val="20"/>
                <w:szCs w:val="20"/>
                <w:lang w:eastAsia="ru-RU"/>
              </w:rPr>
            </w:pPr>
            <w:proofErr w:type="spellStart"/>
            <w:r w:rsidRPr="009E26CA">
              <w:rPr>
                <w:rFonts w:eastAsia="Times New Roman" w:cs="Times New Roman"/>
                <w:b/>
                <w:bCs/>
                <w:color w:val="000000"/>
                <w:sz w:val="20"/>
                <w:szCs w:val="20"/>
                <w:lang w:eastAsia="ru-RU"/>
              </w:rPr>
              <w:t>Кохонен</w:t>
            </w:r>
            <w:proofErr w:type="spellEnd"/>
          </w:p>
        </w:tc>
      </w:tr>
      <w:tr w:rsidR="009E26CA" w:rsidRPr="009E26CA" w14:paraId="44F1B692" w14:textId="77777777" w:rsidTr="009E26CA">
        <w:trPr>
          <w:trHeight w:val="329"/>
        </w:trPr>
        <w:tc>
          <w:tcPr>
            <w:tcW w:w="1133" w:type="dxa"/>
            <w:tcBorders>
              <w:top w:val="nil"/>
              <w:left w:val="single" w:sz="4" w:space="0" w:color="auto"/>
              <w:bottom w:val="single" w:sz="4" w:space="0" w:color="auto"/>
              <w:right w:val="single" w:sz="4" w:space="0" w:color="auto"/>
            </w:tcBorders>
            <w:noWrap/>
            <w:vAlign w:val="center"/>
            <w:hideMark/>
          </w:tcPr>
          <w:p w14:paraId="5EF43E12" w14:textId="77777777" w:rsidR="009E26CA" w:rsidRPr="009E26CA" w:rsidRDefault="009E26CA" w:rsidP="009E26CA">
            <w:pPr>
              <w:spacing w:after="0" w:line="240" w:lineRule="auto"/>
              <w:jc w:val="center"/>
              <w:rPr>
                <w:rFonts w:eastAsia="Times New Roman" w:cs="Times New Roman"/>
                <w:b/>
                <w:bCs/>
                <w:color w:val="000000"/>
                <w:sz w:val="20"/>
                <w:szCs w:val="20"/>
                <w:lang w:eastAsia="ru-RU"/>
              </w:rPr>
            </w:pPr>
            <w:r w:rsidRPr="009E26CA">
              <w:rPr>
                <w:rFonts w:eastAsia="Times New Roman" w:cs="Times New Roman"/>
                <w:b/>
                <w:bCs/>
                <w:color w:val="000000"/>
                <w:sz w:val="20"/>
                <w:szCs w:val="20"/>
                <w:lang w:eastAsia="ru-RU"/>
              </w:rPr>
              <w:t>К1</w:t>
            </w:r>
          </w:p>
        </w:tc>
        <w:tc>
          <w:tcPr>
            <w:tcW w:w="2988" w:type="dxa"/>
            <w:tcBorders>
              <w:top w:val="nil"/>
              <w:left w:val="nil"/>
              <w:bottom w:val="single" w:sz="4" w:space="0" w:color="auto"/>
              <w:right w:val="single" w:sz="4" w:space="0" w:color="auto"/>
            </w:tcBorders>
            <w:noWrap/>
            <w:vAlign w:val="center"/>
            <w:hideMark/>
          </w:tcPr>
          <w:p w14:paraId="0597D5A8" w14:textId="77777777" w:rsidR="009E26CA" w:rsidRPr="009E26CA" w:rsidRDefault="009E26CA" w:rsidP="009E26CA">
            <w:pPr>
              <w:spacing w:after="0" w:line="240" w:lineRule="auto"/>
              <w:jc w:val="center"/>
              <w:rPr>
                <w:rFonts w:eastAsia="Times New Roman" w:cs="Times New Roman"/>
                <w:color w:val="000000"/>
                <w:sz w:val="22"/>
                <w:lang w:eastAsia="ru-RU"/>
              </w:rPr>
            </w:pPr>
            <w:r w:rsidRPr="009E26CA">
              <w:rPr>
                <w:rFonts w:eastAsia="Times New Roman" w:cs="Times New Roman"/>
                <w:color w:val="000000"/>
                <w:sz w:val="22"/>
                <w:lang w:eastAsia="ru-RU"/>
              </w:rPr>
              <w:t>13,35063219</w:t>
            </w:r>
          </w:p>
        </w:tc>
        <w:tc>
          <w:tcPr>
            <w:tcW w:w="2988" w:type="dxa"/>
            <w:tcBorders>
              <w:top w:val="nil"/>
              <w:left w:val="nil"/>
              <w:bottom w:val="single" w:sz="4" w:space="0" w:color="auto"/>
              <w:right w:val="single" w:sz="4" w:space="0" w:color="auto"/>
            </w:tcBorders>
            <w:shd w:val="clear" w:color="000000" w:fill="FDE49B"/>
            <w:noWrap/>
            <w:vAlign w:val="center"/>
            <w:hideMark/>
          </w:tcPr>
          <w:p w14:paraId="2CEC3CB7" w14:textId="77777777" w:rsidR="009E26CA" w:rsidRPr="009E26CA" w:rsidRDefault="009E26CA" w:rsidP="009E26CA">
            <w:pPr>
              <w:spacing w:after="0" w:line="240" w:lineRule="auto"/>
              <w:jc w:val="center"/>
              <w:rPr>
                <w:rFonts w:eastAsia="Times New Roman" w:cs="Times New Roman"/>
                <w:color w:val="000000"/>
                <w:sz w:val="22"/>
                <w:lang w:eastAsia="ru-RU"/>
              </w:rPr>
            </w:pPr>
            <w:r w:rsidRPr="009E26CA">
              <w:rPr>
                <w:rFonts w:eastAsia="Times New Roman" w:cs="Times New Roman"/>
                <w:color w:val="000000"/>
                <w:sz w:val="22"/>
                <w:lang w:eastAsia="ru-RU"/>
              </w:rPr>
              <w:t>54,99391884</w:t>
            </w:r>
          </w:p>
        </w:tc>
        <w:tc>
          <w:tcPr>
            <w:tcW w:w="2269" w:type="dxa"/>
            <w:tcBorders>
              <w:top w:val="nil"/>
              <w:left w:val="nil"/>
              <w:bottom w:val="single" w:sz="4" w:space="0" w:color="auto"/>
              <w:right w:val="single" w:sz="4" w:space="0" w:color="auto"/>
            </w:tcBorders>
            <w:noWrap/>
            <w:vAlign w:val="center"/>
            <w:hideMark/>
          </w:tcPr>
          <w:p w14:paraId="7BC162A1" w14:textId="77777777" w:rsidR="009E26CA" w:rsidRPr="009E26CA" w:rsidRDefault="009E26CA" w:rsidP="009E26CA">
            <w:pPr>
              <w:spacing w:after="0" w:line="240" w:lineRule="auto"/>
              <w:jc w:val="center"/>
              <w:rPr>
                <w:rFonts w:eastAsia="Times New Roman" w:cs="Times New Roman"/>
                <w:color w:val="000000"/>
                <w:sz w:val="22"/>
                <w:lang w:eastAsia="ru-RU"/>
              </w:rPr>
            </w:pPr>
            <w:r w:rsidRPr="009E26CA">
              <w:rPr>
                <w:rFonts w:eastAsia="Times New Roman" w:cs="Times New Roman"/>
                <w:color w:val="000000"/>
                <w:sz w:val="22"/>
                <w:lang w:eastAsia="ru-RU"/>
              </w:rPr>
              <w:t>22,70602</w:t>
            </w:r>
          </w:p>
        </w:tc>
      </w:tr>
      <w:tr w:rsidR="009E26CA" w:rsidRPr="009E26CA" w14:paraId="37E61123" w14:textId="77777777" w:rsidTr="009E26CA">
        <w:trPr>
          <w:trHeight w:val="329"/>
        </w:trPr>
        <w:tc>
          <w:tcPr>
            <w:tcW w:w="1133" w:type="dxa"/>
            <w:tcBorders>
              <w:top w:val="nil"/>
              <w:left w:val="single" w:sz="4" w:space="0" w:color="auto"/>
              <w:bottom w:val="single" w:sz="4" w:space="0" w:color="auto"/>
              <w:right w:val="single" w:sz="4" w:space="0" w:color="auto"/>
            </w:tcBorders>
            <w:noWrap/>
            <w:vAlign w:val="center"/>
            <w:hideMark/>
          </w:tcPr>
          <w:p w14:paraId="07F5D117" w14:textId="77777777" w:rsidR="009E26CA" w:rsidRPr="009E26CA" w:rsidRDefault="009E26CA" w:rsidP="009E26CA">
            <w:pPr>
              <w:spacing w:after="0" w:line="240" w:lineRule="auto"/>
              <w:jc w:val="center"/>
              <w:rPr>
                <w:rFonts w:eastAsia="Times New Roman" w:cs="Times New Roman"/>
                <w:b/>
                <w:bCs/>
                <w:color w:val="000000"/>
                <w:sz w:val="20"/>
                <w:szCs w:val="20"/>
                <w:lang w:eastAsia="ru-RU"/>
              </w:rPr>
            </w:pPr>
            <w:r w:rsidRPr="009E26CA">
              <w:rPr>
                <w:rFonts w:eastAsia="Times New Roman" w:cs="Times New Roman"/>
                <w:b/>
                <w:bCs/>
                <w:color w:val="000000"/>
                <w:sz w:val="20"/>
                <w:szCs w:val="20"/>
                <w:lang w:eastAsia="ru-RU"/>
              </w:rPr>
              <w:t>К2</w:t>
            </w:r>
          </w:p>
        </w:tc>
        <w:tc>
          <w:tcPr>
            <w:tcW w:w="2988" w:type="dxa"/>
            <w:tcBorders>
              <w:top w:val="nil"/>
              <w:left w:val="nil"/>
              <w:bottom w:val="single" w:sz="4" w:space="0" w:color="auto"/>
              <w:right w:val="single" w:sz="4" w:space="0" w:color="auto"/>
            </w:tcBorders>
            <w:noWrap/>
            <w:vAlign w:val="center"/>
            <w:hideMark/>
          </w:tcPr>
          <w:p w14:paraId="05DCAAFC" w14:textId="77777777" w:rsidR="009E26CA" w:rsidRPr="009E26CA" w:rsidRDefault="009E26CA" w:rsidP="009E26CA">
            <w:pPr>
              <w:spacing w:after="0" w:line="240" w:lineRule="auto"/>
              <w:jc w:val="center"/>
              <w:rPr>
                <w:rFonts w:eastAsia="Times New Roman" w:cs="Times New Roman"/>
                <w:color w:val="000000"/>
                <w:sz w:val="22"/>
                <w:lang w:eastAsia="ru-RU"/>
              </w:rPr>
            </w:pPr>
            <w:r w:rsidRPr="009E26CA">
              <w:rPr>
                <w:rFonts w:eastAsia="Times New Roman" w:cs="Times New Roman"/>
                <w:color w:val="000000"/>
                <w:sz w:val="22"/>
                <w:lang w:eastAsia="ru-RU"/>
              </w:rPr>
              <w:t>10,69153047</w:t>
            </w:r>
          </w:p>
        </w:tc>
        <w:tc>
          <w:tcPr>
            <w:tcW w:w="2988" w:type="dxa"/>
            <w:tcBorders>
              <w:top w:val="nil"/>
              <w:left w:val="nil"/>
              <w:bottom w:val="single" w:sz="4" w:space="0" w:color="auto"/>
              <w:right w:val="single" w:sz="4" w:space="0" w:color="auto"/>
            </w:tcBorders>
            <w:shd w:val="clear" w:color="000000" w:fill="FDE49B"/>
            <w:noWrap/>
            <w:vAlign w:val="center"/>
            <w:hideMark/>
          </w:tcPr>
          <w:p w14:paraId="7D9846F5" w14:textId="77777777" w:rsidR="009E26CA" w:rsidRPr="009E26CA" w:rsidRDefault="009E26CA" w:rsidP="009E26CA">
            <w:pPr>
              <w:spacing w:after="0" w:line="240" w:lineRule="auto"/>
              <w:jc w:val="center"/>
              <w:rPr>
                <w:rFonts w:eastAsia="Times New Roman" w:cs="Times New Roman"/>
                <w:color w:val="000000"/>
                <w:sz w:val="22"/>
                <w:lang w:eastAsia="ru-RU"/>
              </w:rPr>
            </w:pPr>
            <w:r w:rsidRPr="009E26CA">
              <w:rPr>
                <w:rFonts w:eastAsia="Times New Roman" w:cs="Times New Roman"/>
                <w:color w:val="000000"/>
                <w:sz w:val="22"/>
                <w:lang w:eastAsia="ru-RU"/>
              </w:rPr>
              <w:t>84,98496112</w:t>
            </w:r>
          </w:p>
        </w:tc>
        <w:tc>
          <w:tcPr>
            <w:tcW w:w="2269" w:type="dxa"/>
            <w:tcBorders>
              <w:top w:val="nil"/>
              <w:left w:val="nil"/>
              <w:bottom w:val="single" w:sz="4" w:space="0" w:color="auto"/>
              <w:right w:val="single" w:sz="4" w:space="0" w:color="auto"/>
            </w:tcBorders>
            <w:noWrap/>
            <w:vAlign w:val="center"/>
            <w:hideMark/>
          </w:tcPr>
          <w:p w14:paraId="78E658B5" w14:textId="77777777" w:rsidR="009E26CA" w:rsidRPr="009E26CA" w:rsidRDefault="009E26CA" w:rsidP="009E26CA">
            <w:pPr>
              <w:spacing w:after="0" w:line="240" w:lineRule="auto"/>
              <w:jc w:val="center"/>
              <w:rPr>
                <w:rFonts w:eastAsia="Times New Roman" w:cs="Times New Roman"/>
                <w:color w:val="000000"/>
                <w:sz w:val="22"/>
                <w:lang w:eastAsia="ru-RU"/>
              </w:rPr>
            </w:pPr>
            <w:r w:rsidRPr="009E26CA">
              <w:rPr>
                <w:rFonts w:eastAsia="Times New Roman" w:cs="Times New Roman"/>
                <w:color w:val="000000"/>
                <w:sz w:val="22"/>
                <w:lang w:eastAsia="ru-RU"/>
              </w:rPr>
              <w:t>62,5957</w:t>
            </w:r>
          </w:p>
        </w:tc>
      </w:tr>
      <w:tr w:rsidR="009E26CA" w:rsidRPr="009E26CA" w14:paraId="568B9F5D" w14:textId="77777777" w:rsidTr="009E26CA">
        <w:trPr>
          <w:trHeight w:val="329"/>
        </w:trPr>
        <w:tc>
          <w:tcPr>
            <w:tcW w:w="1133" w:type="dxa"/>
            <w:tcBorders>
              <w:top w:val="nil"/>
              <w:left w:val="single" w:sz="4" w:space="0" w:color="auto"/>
              <w:bottom w:val="single" w:sz="4" w:space="0" w:color="auto"/>
              <w:right w:val="single" w:sz="4" w:space="0" w:color="auto"/>
            </w:tcBorders>
            <w:noWrap/>
            <w:vAlign w:val="center"/>
            <w:hideMark/>
          </w:tcPr>
          <w:p w14:paraId="102C4F73" w14:textId="77777777" w:rsidR="009E26CA" w:rsidRPr="009E26CA" w:rsidRDefault="009E26CA" w:rsidP="009E26CA">
            <w:pPr>
              <w:spacing w:after="0" w:line="240" w:lineRule="auto"/>
              <w:jc w:val="center"/>
              <w:rPr>
                <w:rFonts w:eastAsia="Times New Roman" w:cs="Times New Roman"/>
                <w:b/>
                <w:bCs/>
                <w:color w:val="000000"/>
                <w:sz w:val="20"/>
                <w:szCs w:val="20"/>
                <w:lang w:eastAsia="ru-RU"/>
              </w:rPr>
            </w:pPr>
            <w:r w:rsidRPr="009E26CA">
              <w:rPr>
                <w:rFonts w:eastAsia="Times New Roman" w:cs="Times New Roman"/>
                <w:b/>
                <w:bCs/>
                <w:color w:val="000000"/>
                <w:sz w:val="20"/>
                <w:szCs w:val="20"/>
                <w:lang w:eastAsia="ru-RU"/>
              </w:rPr>
              <w:t>К3</w:t>
            </w:r>
          </w:p>
        </w:tc>
        <w:tc>
          <w:tcPr>
            <w:tcW w:w="2988" w:type="dxa"/>
            <w:tcBorders>
              <w:top w:val="nil"/>
              <w:left w:val="nil"/>
              <w:bottom w:val="single" w:sz="4" w:space="0" w:color="auto"/>
              <w:right w:val="single" w:sz="4" w:space="0" w:color="auto"/>
            </w:tcBorders>
            <w:noWrap/>
            <w:vAlign w:val="center"/>
            <w:hideMark/>
          </w:tcPr>
          <w:p w14:paraId="6CC4E223" w14:textId="77777777" w:rsidR="009E26CA" w:rsidRPr="009E26CA" w:rsidRDefault="009E26CA" w:rsidP="009E26CA">
            <w:pPr>
              <w:spacing w:after="0" w:line="240" w:lineRule="auto"/>
              <w:jc w:val="center"/>
              <w:rPr>
                <w:rFonts w:eastAsia="Times New Roman" w:cs="Times New Roman"/>
                <w:color w:val="000000"/>
                <w:sz w:val="22"/>
                <w:lang w:eastAsia="ru-RU"/>
              </w:rPr>
            </w:pPr>
            <w:r w:rsidRPr="009E26CA">
              <w:rPr>
                <w:rFonts w:eastAsia="Times New Roman" w:cs="Times New Roman"/>
                <w:color w:val="000000"/>
                <w:sz w:val="22"/>
                <w:lang w:eastAsia="ru-RU"/>
              </w:rPr>
              <w:t>21,14204152</w:t>
            </w:r>
          </w:p>
        </w:tc>
        <w:tc>
          <w:tcPr>
            <w:tcW w:w="2988" w:type="dxa"/>
            <w:tcBorders>
              <w:top w:val="nil"/>
              <w:left w:val="nil"/>
              <w:bottom w:val="single" w:sz="4" w:space="0" w:color="auto"/>
              <w:right w:val="single" w:sz="4" w:space="0" w:color="auto"/>
            </w:tcBorders>
            <w:shd w:val="clear" w:color="000000" w:fill="FDE49B"/>
            <w:noWrap/>
            <w:vAlign w:val="center"/>
            <w:hideMark/>
          </w:tcPr>
          <w:p w14:paraId="58244655" w14:textId="77777777" w:rsidR="009E26CA" w:rsidRPr="009E26CA" w:rsidRDefault="009E26CA" w:rsidP="009E26CA">
            <w:pPr>
              <w:spacing w:after="0" w:line="240" w:lineRule="auto"/>
              <w:jc w:val="center"/>
              <w:rPr>
                <w:rFonts w:eastAsia="Times New Roman" w:cs="Times New Roman"/>
                <w:color w:val="000000"/>
                <w:sz w:val="22"/>
                <w:lang w:eastAsia="ru-RU"/>
              </w:rPr>
            </w:pPr>
            <w:r w:rsidRPr="009E26CA">
              <w:rPr>
                <w:rFonts w:eastAsia="Times New Roman" w:cs="Times New Roman"/>
                <w:color w:val="000000"/>
                <w:sz w:val="22"/>
                <w:lang w:eastAsia="ru-RU"/>
              </w:rPr>
              <w:t>74,49553853</w:t>
            </w:r>
          </w:p>
        </w:tc>
        <w:tc>
          <w:tcPr>
            <w:tcW w:w="2269" w:type="dxa"/>
            <w:tcBorders>
              <w:top w:val="nil"/>
              <w:left w:val="nil"/>
              <w:bottom w:val="single" w:sz="4" w:space="0" w:color="auto"/>
              <w:right w:val="single" w:sz="4" w:space="0" w:color="auto"/>
            </w:tcBorders>
            <w:noWrap/>
            <w:vAlign w:val="center"/>
            <w:hideMark/>
          </w:tcPr>
          <w:p w14:paraId="4E9C2030" w14:textId="77777777" w:rsidR="009E26CA" w:rsidRPr="009E26CA" w:rsidRDefault="009E26CA" w:rsidP="009E26CA">
            <w:pPr>
              <w:spacing w:after="0" w:line="240" w:lineRule="auto"/>
              <w:jc w:val="center"/>
              <w:rPr>
                <w:rFonts w:eastAsia="Times New Roman" w:cs="Times New Roman"/>
                <w:color w:val="000000"/>
                <w:sz w:val="22"/>
                <w:lang w:eastAsia="ru-RU"/>
              </w:rPr>
            </w:pPr>
            <w:r w:rsidRPr="009E26CA">
              <w:rPr>
                <w:rFonts w:eastAsia="Times New Roman" w:cs="Times New Roman"/>
                <w:color w:val="000000"/>
                <w:sz w:val="22"/>
                <w:lang w:eastAsia="ru-RU"/>
              </w:rPr>
              <w:t>60,3913</w:t>
            </w:r>
          </w:p>
        </w:tc>
      </w:tr>
      <w:tr w:rsidR="009E26CA" w:rsidRPr="009E26CA" w14:paraId="5F3017B3" w14:textId="77777777" w:rsidTr="009E26CA">
        <w:trPr>
          <w:trHeight w:val="329"/>
        </w:trPr>
        <w:tc>
          <w:tcPr>
            <w:tcW w:w="1133" w:type="dxa"/>
            <w:tcBorders>
              <w:top w:val="nil"/>
              <w:left w:val="single" w:sz="4" w:space="0" w:color="auto"/>
              <w:bottom w:val="single" w:sz="4" w:space="0" w:color="auto"/>
              <w:right w:val="single" w:sz="4" w:space="0" w:color="auto"/>
            </w:tcBorders>
            <w:noWrap/>
            <w:vAlign w:val="center"/>
            <w:hideMark/>
          </w:tcPr>
          <w:p w14:paraId="456D8907" w14:textId="77777777" w:rsidR="009E26CA" w:rsidRPr="009E26CA" w:rsidRDefault="009E26CA" w:rsidP="009E26CA">
            <w:pPr>
              <w:spacing w:after="0" w:line="240" w:lineRule="auto"/>
              <w:jc w:val="center"/>
              <w:rPr>
                <w:rFonts w:eastAsia="Times New Roman" w:cs="Times New Roman"/>
                <w:b/>
                <w:bCs/>
                <w:color w:val="000000"/>
                <w:sz w:val="20"/>
                <w:szCs w:val="20"/>
                <w:lang w:eastAsia="ru-RU"/>
              </w:rPr>
            </w:pPr>
            <w:r w:rsidRPr="009E26CA">
              <w:rPr>
                <w:rFonts w:eastAsia="Times New Roman" w:cs="Times New Roman"/>
                <w:b/>
                <w:bCs/>
                <w:color w:val="000000"/>
                <w:sz w:val="20"/>
                <w:szCs w:val="20"/>
                <w:lang w:eastAsia="ru-RU"/>
              </w:rPr>
              <w:t>К4</w:t>
            </w:r>
          </w:p>
        </w:tc>
        <w:tc>
          <w:tcPr>
            <w:tcW w:w="2988" w:type="dxa"/>
            <w:tcBorders>
              <w:top w:val="nil"/>
              <w:left w:val="nil"/>
              <w:bottom w:val="single" w:sz="4" w:space="0" w:color="auto"/>
              <w:right w:val="single" w:sz="4" w:space="0" w:color="auto"/>
            </w:tcBorders>
            <w:noWrap/>
            <w:vAlign w:val="center"/>
            <w:hideMark/>
          </w:tcPr>
          <w:p w14:paraId="10BEF0FF" w14:textId="77777777" w:rsidR="009E26CA" w:rsidRPr="009E26CA" w:rsidRDefault="009E26CA" w:rsidP="009E26CA">
            <w:pPr>
              <w:spacing w:after="0" w:line="240" w:lineRule="auto"/>
              <w:jc w:val="center"/>
              <w:rPr>
                <w:rFonts w:eastAsia="Times New Roman" w:cs="Times New Roman"/>
                <w:color w:val="000000"/>
                <w:sz w:val="22"/>
                <w:lang w:eastAsia="ru-RU"/>
              </w:rPr>
            </w:pPr>
            <w:r w:rsidRPr="009E26CA">
              <w:rPr>
                <w:rFonts w:eastAsia="Times New Roman" w:cs="Times New Roman"/>
                <w:color w:val="000000"/>
                <w:sz w:val="22"/>
                <w:lang w:eastAsia="ru-RU"/>
              </w:rPr>
              <w:t>76,97364841</w:t>
            </w:r>
          </w:p>
        </w:tc>
        <w:tc>
          <w:tcPr>
            <w:tcW w:w="2988" w:type="dxa"/>
            <w:tcBorders>
              <w:top w:val="nil"/>
              <w:left w:val="nil"/>
              <w:bottom w:val="single" w:sz="4" w:space="0" w:color="auto"/>
              <w:right w:val="single" w:sz="4" w:space="0" w:color="auto"/>
            </w:tcBorders>
            <w:shd w:val="clear" w:color="000000" w:fill="FDE49B"/>
            <w:noWrap/>
            <w:vAlign w:val="center"/>
            <w:hideMark/>
          </w:tcPr>
          <w:p w14:paraId="08301B9D" w14:textId="77777777" w:rsidR="009E26CA" w:rsidRPr="009E26CA" w:rsidRDefault="009E26CA" w:rsidP="009E26CA">
            <w:pPr>
              <w:spacing w:after="0" w:line="240" w:lineRule="auto"/>
              <w:jc w:val="center"/>
              <w:rPr>
                <w:rFonts w:eastAsia="Times New Roman" w:cs="Times New Roman"/>
                <w:color w:val="000000"/>
                <w:sz w:val="22"/>
                <w:lang w:eastAsia="ru-RU"/>
              </w:rPr>
            </w:pPr>
            <w:r w:rsidRPr="009E26CA">
              <w:rPr>
                <w:rFonts w:eastAsia="Times New Roman" w:cs="Times New Roman"/>
                <w:color w:val="000000"/>
                <w:sz w:val="22"/>
                <w:lang w:eastAsia="ru-RU"/>
              </w:rPr>
              <w:t>51,56817645</w:t>
            </w:r>
          </w:p>
        </w:tc>
        <w:tc>
          <w:tcPr>
            <w:tcW w:w="2269" w:type="dxa"/>
            <w:tcBorders>
              <w:top w:val="nil"/>
              <w:left w:val="nil"/>
              <w:bottom w:val="single" w:sz="4" w:space="0" w:color="auto"/>
              <w:right w:val="single" w:sz="4" w:space="0" w:color="auto"/>
            </w:tcBorders>
            <w:noWrap/>
            <w:vAlign w:val="center"/>
            <w:hideMark/>
          </w:tcPr>
          <w:p w14:paraId="247CB4C8" w14:textId="77777777" w:rsidR="009E26CA" w:rsidRPr="009E26CA" w:rsidRDefault="009E26CA" w:rsidP="009E26CA">
            <w:pPr>
              <w:spacing w:after="0" w:line="240" w:lineRule="auto"/>
              <w:jc w:val="center"/>
              <w:rPr>
                <w:rFonts w:eastAsia="Times New Roman" w:cs="Times New Roman"/>
                <w:color w:val="000000"/>
                <w:sz w:val="22"/>
                <w:lang w:eastAsia="ru-RU"/>
              </w:rPr>
            </w:pPr>
            <w:r w:rsidRPr="009E26CA">
              <w:rPr>
                <w:rFonts w:eastAsia="Times New Roman" w:cs="Times New Roman"/>
                <w:color w:val="000000"/>
                <w:sz w:val="22"/>
                <w:lang w:eastAsia="ru-RU"/>
              </w:rPr>
              <w:t>41,27367</w:t>
            </w:r>
          </w:p>
        </w:tc>
      </w:tr>
      <w:tr w:rsidR="009E26CA" w:rsidRPr="009E26CA" w14:paraId="607739B0" w14:textId="77777777" w:rsidTr="009E26CA">
        <w:trPr>
          <w:trHeight w:val="329"/>
        </w:trPr>
        <w:tc>
          <w:tcPr>
            <w:tcW w:w="1133" w:type="dxa"/>
            <w:tcBorders>
              <w:top w:val="nil"/>
              <w:left w:val="single" w:sz="4" w:space="0" w:color="auto"/>
              <w:bottom w:val="single" w:sz="4" w:space="0" w:color="auto"/>
              <w:right w:val="single" w:sz="4" w:space="0" w:color="auto"/>
            </w:tcBorders>
            <w:noWrap/>
            <w:vAlign w:val="center"/>
            <w:hideMark/>
          </w:tcPr>
          <w:p w14:paraId="530A0CF6" w14:textId="77777777" w:rsidR="009E26CA" w:rsidRPr="009E26CA" w:rsidRDefault="009E26CA" w:rsidP="009E26CA">
            <w:pPr>
              <w:spacing w:after="0" w:line="240" w:lineRule="auto"/>
              <w:jc w:val="center"/>
              <w:rPr>
                <w:rFonts w:eastAsia="Times New Roman" w:cs="Times New Roman"/>
                <w:b/>
                <w:bCs/>
                <w:color w:val="000000"/>
                <w:sz w:val="20"/>
                <w:szCs w:val="20"/>
                <w:lang w:eastAsia="ru-RU"/>
              </w:rPr>
            </w:pPr>
            <w:r w:rsidRPr="009E26CA">
              <w:rPr>
                <w:rFonts w:eastAsia="Times New Roman" w:cs="Times New Roman"/>
                <w:b/>
                <w:bCs/>
                <w:color w:val="000000"/>
                <w:sz w:val="20"/>
                <w:szCs w:val="20"/>
                <w:lang w:eastAsia="ru-RU"/>
              </w:rPr>
              <w:t>К5</w:t>
            </w:r>
          </w:p>
        </w:tc>
        <w:tc>
          <w:tcPr>
            <w:tcW w:w="2988" w:type="dxa"/>
            <w:tcBorders>
              <w:top w:val="nil"/>
              <w:left w:val="nil"/>
              <w:bottom w:val="single" w:sz="4" w:space="0" w:color="auto"/>
              <w:right w:val="single" w:sz="4" w:space="0" w:color="auto"/>
            </w:tcBorders>
            <w:noWrap/>
            <w:vAlign w:val="center"/>
            <w:hideMark/>
          </w:tcPr>
          <w:p w14:paraId="0FC420BA" w14:textId="77777777" w:rsidR="009E26CA" w:rsidRPr="009E26CA" w:rsidRDefault="009E26CA" w:rsidP="009E26CA">
            <w:pPr>
              <w:spacing w:after="0" w:line="240" w:lineRule="auto"/>
              <w:jc w:val="center"/>
              <w:rPr>
                <w:rFonts w:eastAsia="Times New Roman" w:cs="Times New Roman"/>
                <w:color w:val="000000"/>
                <w:sz w:val="22"/>
                <w:lang w:eastAsia="ru-RU"/>
              </w:rPr>
            </w:pPr>
            <w:r w:rsidRPr="009E26CA">
              <w:rPr>
                <w:rFonts w:eastAsia="Times New Roman" w:cs="Times New Roman"/>
                <w:color w:val="000000"/>
                <w:sz w:val="22"/>
                <w:lang w:eastAsia="ru-RU"/>
              </w:rPr>
              <w:t>75,35486299</w:t>
            </w:r>
          </w:p>
        </w:tc>
        <w:tc>
          <w:tcPr>
            <w:tcW w:w="2988" w:type="dxa"/>
            <w:tcBorders>
              <w:top w:val="nil"/>
              <w:left w:val="nil"/>
              <w:bottom w:val="single" w:sz="4" w:space="0" w:color="auto"/>
              <w:right w:val="single" w:sz="4" w:space="0" w:color="auto"/>
            </w:tcBorders>
            <w:shd w:val="clear" w:color="000000" w:fill="FDE49B"/>
            <w:noWrap/>
            <w:vAlign w:val="center"/>
            <w:hideMark/>
          </w:tcPr>
          <w:p w14:paraId="72284207" w14:textId="77777777" w:rsidR="009E26CA" w:rsidRPr="009E26CA" w:rsidRDefault="009E26CA" w:rsidP="009E26CA">
            <w:pPr>
              <w:spacing w:after="0" w:line="240" w:lineRule="auto"/>
              <w:jc w:val="center"/>
              <w:rPr>
                <w:rFonts w:eastAsia="Times New Roman" w:cs="Times New Roman"/>
                <w:color w:val="000000"/>
                <w:sz w:val="22"/>
                <w:lang w:eastAsia="ru-RU"/>
              </w:rPr>
            </w:pPr>
            <w:r w:rsidRPr="009E26CA">
              <w:rPr>
                <w:rFonts w:eastAsia="Times New Roman" w:cs="Times New Roman"/>
                <w:color w:val="000000"/>
                <w:sz w:val="22"/>
                <w:lang w:eastAsia="ru-RU"/>
              </w:rPr>
              <w:t>45,38634425</w:t>
            </w:r>
          </w:p>
        </w:tc>
        <w:tc>
          <w:tcPr>
            <w:tcW w:w="2269" w:type="dxa"/>
            <w:tcBorders>
              <w:top w:val="nil"/>
              <w:left w:val="nil"/>
              <w:bottom w:val="single" w:sz="4" w:space="0" w:color="auto"/>
              <w:right w:val="single" w:sz="4" w:space="0" w:color="auto"/>
            </w:tcBorders>
            <w:noWrap/>
            <w:vAlign w:val="center"/>
            <w:hideMark/>
          </w:tcPr>
          <w:p w14:paraId="130C787E" w14:textId="77777777" w:rsidR="009E26CA" w:rsidRPr="009E26CA" w:rsidRDefault="009E26CA" w:rsidP="009E26CA">
            <w:pPr>
              <w:spacing w:after="0" w:line="240" w:lineRule="auto"/>
              <w:jc w:val="center"/>
              <w:rPr>
                <w:rFonts w:eastAsia="Times New Roman" w:cs="Times New Roman"/>
                <w:color w:val="000000"/>
                <w:sz w:val="22"/>
                <w:lang w:eastAsia="ru-RU"/>
              </w:rPr>
            </w:pPr>
            <w:r w:rsidRPr="009E26CA">
              <w:rPr>
                <w:rFonts w:eastAsia="Times New Roman" w:cs="Times New Roman"/>
                <w:color w:val="000000"/>
                <w:sz w:val="22"/>
                <w:lang w:eastAsia="ru-RU"/>
              </w:rPr>
              <w:t>46,07343</w:t>
            </w:r>
          </w:p>
        </w:tc>
      </w:tr>
      <w:tr w:rsidR="009E26CA" w:rsidRPr="009E26CA" w14:paraId="1F910633" w14:textId="77777777" w:rsidTr="009E26CA">
        <w:trPr>
          <w:trHeight w:val="329"/>
        </w:trPr>
        <w:tc>
          <w:tcPr>
            <w:tcW w:w="1133" w:type="dxa"/>
            <w:tcBorders>
              <w:top w:val="nil"/>
              <w:left w:val="single" w:sz="4" w:space="0" w:color="auto"/>
              <w:bottom w:val="single" w:sz="4" w:space="0" w:color="auto"/>
              <w:right w:val="single" w:sz="4" w:space="0" w:color="auto"/>
            </w:tcBorders>
            <w:noWrap/>
            <w:vAlign w:val="center"/>
            <w:hideMark/>
          </w:tcPr>
          <w:p w14:paraId="58ECEC74" w14:textId="77777777" w:rsidR="009E26CA" w:rsidRPr="009E26CA" w:rsidRDefault="009E26CA" w:rsidP="009E26CA">
            <w:pPr>
              <w:spacing w:after="0" w:line="240" w:lineRule="auto"/>
              <w:jc w:val="center"/>
              <w:rPr>
                <w:rFonts w:eastAsia="Times New Roman" w:cs="Times New Roman"/>
                <w:b/>
                <w:bCs/>
                <w:color w:val="000000"/>
                <w:sz w:val="20"/>
                <w:szCs w:val="20"/>
                <w:lang w:eastAsia="ru-RU"/>
              </w:rPr>
            </w:pPr>
            <w:r w:rsidRPr="009E26CA">
              <w:rPr>
                <w:rFonts w:eastAsia="Times New Roman" w:cs="Times New Roman"/>
                <w:b/>
                <w:bCs/>
                <w:color w:val="000000"/>
                <w:sz w:val="20"/>
                <w:szCs w:val="20"/>
                <w:lang w:eastAsia="ru-RU"/>
              </w:rPr>
              <w:t>К6</w:t>
            </w:r>
          </w:p>
        </w:tc>
        <w:tc>
          <w:tcPr>
            <w:tcW w:w="2988" w:type="dxa"/>
            <w:tcBorders>
              <w:top w:val="nil"/>
              <w:left w:val="nil"/>
              <w:bottom w:val="single" w:sz="4" w:space="0" w:color="auto"/>
              <w:right w:val="single" w:sz="4" w:space="0" w:color="auto"/>
            </w:tcBorders>
            <w:noWrap/>
            <w:vAlign w:val="center"/>
            <w:hideMark/>
          </w:tcPr>
          <w:p w14:paraId="6920A733" w14:textId="77777777" w:rsidR="009E26CA" w:rsidRPr="009E26CA" w:rsidRDefault="009E26CA" w:rsidP="009E26CA">
            <w:pPr>
              <w:spacing w:after="0" w:line="240" w:lineRule="auto"/>
              <w:jc w:val="center"/>
              <w:rPr>
                <w:rFonts w:eastAsia="Times New Roman" w:cs="Times New Roman"/>
                <w:color w:val="000000"/>
                <w:sz w:val="22"/>
                <w:lang w:eastAsia="ru-RU"/>
              </w:rPr>
            </w:pPr>
            <w:r w:rsidRPr="009E26CA">
              <w:rPr>
                <w:rFonts w:eastAsia="Times New Roman" w:cs="Times New Roman"/>
                <w:color w:val="000000"/>
                <w:sz w:val="22"/>
                <w:lang w:eastAsia="ru-RU"/>
              </w:rPr>
              <w:t>64,22112154</w:t>
            </w:r>
          </w:p>
        </w:tc>
        <w:tc>
          <w:tcPr>
            <w:tcW w:w="2988" w:type="dxa"/>
            <w:tcBorders>
              <w:top w:val="nil"/>
              <w:left w:val="nil"/>
              <w:bottom w:val="single" w:sz="4" w:space="0" w:color="auto"/>
              <w:right w:val="single" w:sz="4" w:space="0" w:color="auto"/>
            </w:tcBorders>
            <w:shd w:val="clear" w:color="000000" w:fill="FDE49B"/>
            <w:noWrap/>
            <w:vAlign w:val="center"/>
            <w:hideMark/>
          </w:tcPr>
          <w:p w14:paraId="24BB3BBA" w14:textId="77777777" w:rsidR="009E26CA" w:rsidRPr="009E26CA" w:rsidRDefault="009E26CA" w:rsidP="009E26CA">
            <w:pPr>
              <w:spacing w:after="0" w:line="240" w:lineRule="auto"/>
              <w:jc w:val="center"/>
              <w:rPr>
                <w:rFonts w:eastAsia="Times New Roman" w:cs="Times New Roman"/>
                <w:color w:val="000000"/>
                <w:sz w:val="22"/>
                <w:lang w:eastAsia="ru-RU"/>
              </w:rPr>
            </w:pPr>
            <w:r w:rsidRPr="009E26CA">
              <w:rPr>
                <w:rFonts w:eastAsia="Times New Roman" w:cs="Times New Roman"/>
                <w:color w:val="000000"/>
                <w:sz w:val="22"/>
                <w:lang w:eastAsia="ru-RU"/>
              </w:rPr>
              <w:t>10,69153047</w:t>
            </w:r>
          </w:p>
        </w:tc>
        <w:tc>
          <w:tcPr>
            <w:tcW w:w="2269" w:type="dxa"/>
            <w:tcBorders>
              <w:top w:val="nil"/>
              <w:left w:val="nil"/>
              <w:bottom w:val="single" w:sz="4" w:space="0" w:color="auto"/>
              <w:right w:val="single" w:sz="4" w:space="0" w:color="auto"/>
            </w:tcBorders>
            <w:noWrap/>
            <w:vAlign w:val="center"/>
            <w:hideMark/>
          </w:tcPr>
          <w:p w14:paraId="5FD23D92" w14:textId="77777777" w:rsidR="009E26CA" w:rsidRPr="009E26CA" w:rsidRDefault="009E26CA" w:rsidP="009E26CA">
            <w:pPr>
              <w:spacing w:after="0" w:line="240" w:lineRule="auto"/>
              <w:jc w:val="center"/>
              <w:rPr>
                <w:rFonts w:eastAsia="Times New Roman" w:cs="Times New Roman"/>
                <w:color w:val="000000"/>
                <w:sz w:val="22"/>
                <w:lang w:eastAsia="ru-RU"/>
              </w:rPr>
            </w:pPr>
            <w:r w:rsidRPr="009E26CA">
              <w:rPr>
                <w:rFonts w:eastAsia="Times New Roman" w:cs="Times New Roman"/>
                <w:color w:val="000000"/>
                <w:sz w:val="22"/>
                <w:lang w:eastAsia="ru-RU"/>
              </w:rPr>
              <w:t>37,96344</w:t>
            </w:r>
          </w:p>
        </w:tc>
      </w:tr>
      <w:tr w:rsidR="009E26CA" w:rsidRPr="009E26CA" w14:paraId="485B9318" w14:textId="77777777" w:rsidTr="009E26CA">
        <w:trPr>
          <w:trHeight w:val="329"/>
        </w:trPr>
        <w:tc>
          <w:tcPr>
            <w:tcW w:w="1133" w:type="dxa"/>
            <w:tcBorders>
              <w:top w:val="nil"/>
              <w:left w:val="single" w:sz="4" w:space="0" w:color="auto"/>
              <w:bottom w:val="single" w:sz="4" w:space="0" w:color="auto"/>
              <w:right w:val="single" w:sz="4" w:space="0" w:color="auto"/>
            </w:tcBorders>
            <w:noWrap/>
            <w:vAlign w:val="center"/>
            <w:hideMark/>
          </w:tcPr>
          <w:p w14:paraId="19A7852E" w14:textId="77777777" w:rsidR="009E26CA" w:rsidRPr="009E26CA" w:rsidRDefault="009E26CA" w:rsidP="009E26CA">
            <w:pPr>
              <w:spacing w:after="0" w:line="240" w:lineRule="auto"/>
              <w:jc w:val="center"/>
              <w:rPr>
                <w:rFonts w:eastAsia="Times New Roman" w:cs="Times New Roman"/>
                <w:b/>
                <w:bCs/>
                <w:color w:val="000000"/>
                <w:sz w:val="20"/>
                <w:szCs w:val="20"/>
                <w:lang w:eastAsia="ru-RU"/>
              </w:rPr>
            </w:pPr>
            <w:r w:rsidRPr="009E26CA">
              <w:rPr>
                <w:rFonts w:eastAsia="Times New Roman" w:cs="Times New Roman"/>
                <w:b/>
                <w:bCs/>
                <w:color w:val="000000"/>
                <w:sz w:val="20"/>
                <w:szCs w:val="20"/>
                <w:lang w:eastAsia="ru-RU"/>
              </w:rPr>
              <w:t>K7</w:t>
            </w:r>
          </w:p>
        </w:tc>
        <w:tc>
          <w:tcPr>
            <w:tcW w:w="2988" w:type="dxa"/>
            <w:tcBorders>
              <w:top w:val="nil"/>
              <w:left w:val="nil"/>
              <w:bottom w:val="single" w:sz="4" w:space="0" w:color="auto"/>
              <w:right w:val="single" w:sz="4" w:space="0" w:color="auto"/>
            </w:tcBorders>
            <w:noWrap/>
            <w:vAlign w:val="center"/>
            <w:hideMark/>
          </w:tcPr>
          <w:p w14:paraId="11AF2F64" w14:textId="77777777" w:rsidR="009E26CA" w:rsidRPr="009E26CA" w:rsidRDefault="009E26CA" w:rsidP="009E26CA">
            <w:pPr>
              <w:spacing w:after="0" w:line="240" w:lineRule="auto"/>
              <w:jc w:val="center"/>
              <w:rPr>
                <w:rFonts w:eastAsia="Times New Roman" w:cs="Times New Roman"/>
                <w:color w:val="000000"/>
                <w:sz w:val="22"/>
                <w:lang w:eastAsia="ru-RU"/>
              </w:rPr>
            </w:pPr>
            <w:r w:rsidRPr="009E26CA">
              <w:rPr>
                <w:rFonts w:eastAsia="Times New Roman" w:cs="Times New Roman"/>
                <w:color w:val="000000"/>
                <w:sz w:val="22"/>
                <w:lang w:eastAsia="ru-RU"/>
              </w:rPr>
              <w:t>79,66725065</w:t>
            </w:r>
          </w:p>
        </w:tc>
        <w:tc>
          <w:tcPr>
            <w:tcW w:w="2988" w:type="dxa"/>
            <w:tcBorders>
              <w:top w:val="nil"/>
              <w:left w:val="nil"/>
              <w:bottom w:val="single" w:sz="4" w:space="0" w:color="auto"/>
              <w:right w:val="single" w:sz="4" w:space="0" w:color="auto"/>
            </w:tcBorders>
            <w:shd w:val="clear" w:color="000000" w:fill="FDE49B"/>
            <w:noWrap/>
            <w:vAlign w:val="center"/>
            <w:hideMark/>
          </w:tcPr>
          <w:p w14:paraId="08B9DB89" w14:textId="77777777" w:rsidR="009E26CA" w:rsidRPr="009E26CA" w:rsidRDefault="009E26CA" w:rsidP="009E26CA">
            <w:pPr>
              <w:spacing w:after="0" w:line="240" w:lineRule="auto"/>
              <w:jc w:val="center"/>
              <w:rPr>
                <w:rFonts w:eastAsia="Times New Roman" w:cs="Times New Roman"/>
                <w:color w:val="000000"/>
                <w:sz w:val="22"/>
                <w:lang w:eastAsia="ru-RU"/>
              </w:rPr>
            </w:pPr>
            <w:r w:rsidRPr="009E26CA">
              <w:rPr>
                <w:rFonts w:eastAsia="Times New Roman" w:cs="Times New Roman"/>
                <w:color w:val="000000"/>
                <w:sz w:val="22"/>
                <w:lang w:eastAsia="ru-RU"/>
              </w:rPr>
              <w:t>13,35063219</w:t>
            </w:r>
          </w:p>
        </w:tc>
        <w:tc>
          <w:tcPr>
            <w:tcW w:w="2269" w:type="dxa"/>
            <w:tcBorders>
              <w:top w:val="nil"/>
              <w:left w:val="nil"/>
              <w:bottom w:val="single" w:sz="4" w:space="0" w:color="auto"/>
              <w:right w:val="single" w:sz="4" w:space="0" w:color="auto"/>
            </w:tcBorders>
            <w:noWrap/>
            <w:vAlign w:val="center"/>
            <w:hideMark/>
          </w:tcPr>
          <w:p w14:paraId="330E583B" w14:textId="77777777" w:rsidR="009E26CA" w:rsidRPr="009E26CA" w:rsidRDefault="009E26CA" w:rsidP="009E26CA">
            <w:pPr>
              <w:spacing w:after="0" w:line="240" w:lineRule="auto"/>
              <w:jc w:val="center"/>
              <w:rPr>
                <w:rFonts w:eastAsia="Times New Roman" w:cs="Times New Roman"/>
                <w:color w:val="000000"/>
                <w:sz w:val="22"/>
                <w:lang w:eastAsia="ru-RU"/>
              </w:rPr>
            </w:pPr>
            <w:r w:rsidRPr="009E26CA">
              <w:rPr>
                <w:rFonts w:eastAsia="Times New Roman" w:cs="Times New Roman"/>
                <w:color w:val="000000"/>
                <w:sz w:val="22"/>
                <w:lang w:eastAsia="ru-RU"/>
              </w:rPr>
              <w:t>164,3442</w:t>
            </w:r>
          </w:p>
        </w:tc>
      </w:tr>
      <w:tr w:rsidR="009E26CA" w:rsidRPr="009E26CA" w14:paraId="481542CB" w14:textId="77777777" w:rsidTr="009E26CA">
        <w:trPr>
          <w:trHeight w:val="329"/>
        </w:trPr>
        <w:tc>
          <w:tcPr>
            <w:tcW w:w="1133" w:type="dxa"/>
            <w:tcBorders>
              <w:top w:val="nil"/>
              <w:left w:val="single" w:sz="4" w:space="0" w:color="auto"/>
              <w:bottom w:val="single" w:sz="4" w:space="0" w:color="auto"/>
              <w:right w:val="single" w:sz="4" w:space="0" w:color="auto"/>
            </w:tcBorders>
            <w:noWrap/>
            <w:vAlign w:val="center"/>
            <w:hideMark/>
          </w:tcPr>
          <w:p w14:paraId="7C26DA61" w14:textId="77777777" w:rsidR="009E26CA" w:rsidRPr="009E26CA" w:rsidRDefault="009E26CA" w:rsidP="009E26CA">
            <w:pPr>
              <w:spacing w:after="0" w:line="240" w:lineRule="auto"/>
              <w:jc w:val="center"/>
              <w:rPr>
                <w:rFonts w:eastAsia="Times New Roman" w:cs="Times New Roman"/>
                <w:color w:val="000000"/>
                <w:sz w:val="22"/>
                <w:lang w:eastAsia="ru-RU"/>
              </w:rPr>
            </w:pPr>
            <w:r w:rsidRPr="009E26CA">
              <w:rPr>
                <w:rFonts w:eastAsia="Times New Roman" w:cs="Times New Roman"/>
                <w:color w:val="000000"/>
                <w:sz w:val="22"/>
                <w:lang w:eastAsia="ru-RU"/>
              </w:rPr>
              <w:t>Q</w:t>
            </w:r>
          </w:p>
        </w:tc>
        <w:tc>
          <w:tcPr>
            <w:tcW w:w="2988" w:type="dxa"/>
            <w:tcBorders>
              <w:top w:val="nil"/>
              <w:left w:val="nil"/>
              <w:bottom w:val="single" w:sz="4" w:space="0" w:color="auto"/>
              <w:right w:val="single" w:sz="4" w:space="0" w:color="auto"/>
            </w:tcBorders>
            <w:noWrap/>
            <w:vAlign w:val="center"/>
            <w:hideMark/>
          </w:tcPr>
          <w:p w14:paraId="460E8592" w14:textId="77777777" w:rsidR="009E26CA" w:rsidRPr="009E26CA" w:rsidRDefault="009E26CA" w:rsidP="009E26CA">
            <w:pPr>
              <w:spacing w:after="0" w:line="240" w:lineRule="auto"/>
              <w:jc w:val="center"/>
              <w:rPr>
                <w:rFonts w:eastAsia="Times New Roman" w:cs="Times New Roman"/>
                <w:b/>
                <w:bCs/>
                <w:color w:val="000000"/>
                <w:sz w:val="22"/>
                <w:lang w:eastAsia="ru-RU"/>
              </w:rPr>
            </w:pPr>
            <w:r w:rsidRPr="009E26CA">
              <w:rPr>
                <w:rFonts w:eastAsia="Times New Roman" w:cs="Times New Roman"/>
                <w:b/>
                <w:bCs/>
                <w:color w:val="000000"/>
                <w:sz w:val="22"/>
                <w:lang w:eastAsia="ru-RU"/>
              </w:rPr>
              <w:t>341,4010878</w:t>
            </w:r>
          </w:p>
        </w:tc>
        <w:tc>
          <w:tcPr>
            <w:tcW w:w="2988" w:type="dxa"/>
            <w:tcBorders>
              <w:top w:val="nil"/>
              <w:left w:val="nil"/>
              <w:bottom w:val="single" w:sz="4" w:space="0" w:color="auto"/>
              <w:right w:val="single" w:sz="4" w:space="0" w:color="auto"/>
            </w:tcBorders>
            <w:shd w:val="clear" w:color="000000" w:fill="FDE49B"/>
            <w:noWrap/>
            <w:vAlign w:val="center"/>
            <w:hideMark/>
          </w:tcPr>
          <w:p w14:paraId="36270044" w14:textId="77777777" w:rsidR="009E26CA" w:rsidRPr="009E26CA" w:rsidRDefault="009E26CA" w:rsidP="009E26CA">
            <w:pPr>
              <w:spacing w:after="0" w:line="240" w:lineRule="auto"/>
              <w:jc w:val="center"/>
              <w:rPr>
                <w:rFonts w:eastAsia="Times New Roman" w:cs="Times New Roman"/>
                <w:b/>
                <w:bCs/>
                <w:color w:val="000000"/>
                <w:sz w:val="22"/>
                <w:lang w:eastAsia="ru-RU"/>
              </w:rPr>
            </w:pPr>
            <w:r w:rsidRPr="009E26CA">
              <w:rPr>
                <w:rFonts w:eastAsia="Times New Roman" w:cs="Times New Roman"/>
                <w:b/>
                <w:bCs/>
                <w:color w:val="000000"/>
                <w:sz w:val="22"/>
                <w:lang w:eastAsia="ru-RU"/>
              </w:rPr>
              <w:t>335,4711018</w:t>
            </w:r>
          </w:p>
        </w:tc>
        <w:tc>
          <w:tcPr>
            <w:tcW w:w="2269" w:type="dxa"/>
            <w:tcBorders>
              <w:top w:val="nil"/>
              <w:left w:val="nil"/>
              <w:bottom w:val="single" w:sz="4" w:space="0" w:color="auto"/>
              <w:right w:val="single" w:sz="4" w:space="0" w:color="auto"/>
            </w:tcBorders>
            <w:noWrap/>
            <w:vAlign w:val="center"/>
            <w:hideMark/>
          </w:tcPr>
          <w:p w14:paraId="768E31B1" w14:textId="77777777" w:rsidR="009E26CA" w:rsidRPr="009E26CA" w:rsidRDefault="009E26CA" w:rsidP="009E26CA">
            <w:pPr>
              <w:spacing w:after="0" w:line="240" w:lineRule="auto"/>
              <w:jc w:val="center"/>
              <w:rPr>
                <w:rFonts w:eastAsia="Times New Roman" w:cs="Times New Roman"/>
                <w:b/>
                <w:bCs/>
                <w:color w:val="000000"/>
                <w:sz w:val="22"/>
                <w:lang w:eastAsia="ru-RU"/>
              </w:rPr>
            </w:pPr>
            <w:r w:rsidRPr="009E26CA">
              <w:rPr>
                <w:rFonts w:eastAsia="Times New Roman" w:cs="Times New Roman"/>
                <w:b/>
                <w:bCs/>
                <w:color w:val="000000"/>
                <w:sz w:val="22"/>
                <w:lang w:eastAsia="ru-RU"/>
              </w:rPr>
              <w:t>435,3478</w:t>
            </w:r>
          </w:p>
        </w:tc>
      </w:tr>
    </w:tbl>
    <w:p w14:paraId="239DCF5B" w14:textId="47351642" w:rsidR="006A5EA2" w:rsidRDefault="00707158" w:rsidP="00F5441D">
      <w:pPr>
        <w:jc w:val="center"/>
        <w:rPr>
          <w:i/>
          <w:iCs/>
          <w:sz w:val="24"/>
          <w:szCs w:val="20"/>
          <w:lang w:eastAsia="ar-SA"/>
        </w:rPr>
      </w:pPr>
      <w:r>
        <w:rPr>
          <w:i/>
          <w:iCs/>
          <w:sz w:val="24"/>
          <w:szCs w:val="20"/>
          <w:lang w:eastAsia="ar-SA"/>
        </w:rPr>
        <w:t xml:space="preserve">Рисунок </w:t>
      </w:r>
      <w:r w:rsidR="00881024">
        <w:rPr>
          <w:i/>
          <w:iCs/>
          <w:sz w:val="24"/>
          <w:szCs w:val="20"/>
          <w:lang w:eastAsia="ar-SA"/>
        </w:rPr>
        <w:t>15</w:t>
      </w:r>
      <w:r>
        <w:t xml:space="preserve">. </w:t>
      </w:r>
      <w:r>
        <w:rPr>
          <w:i/>
          <w:iCs/>
          <w:sz w:val="24"/>
          <w:szCs w:val="20"/>
          <w:lang w:eastAsia="ar-SA"/>
        </w:rPr>
        <w:t>Функционалы качества</w:t>
      </w:r>
    </w:p>
    <w:p w14:paraId="3035FDD6" w14:textId="77777777" w:rsidR="00F5441D" w:rsidRPr="00F5441D" w:rsidRDefault="00F5441D" w:rsidP="00F5441D">
      <w:pPr>
        <w:spacing w:after="0" w:line="360" w:lineRule="auto"/>
        <w:ind w:firstLine="709"/>
        <w:jc w:val="both"/>
        <w:rPr>
          <w:szCs w:val="28"/>
          <w:lang w:eastAsia="ar-SA"/>
        </w:rPr>
      </w:pPr>
      <w:r w:rsidRPr="00F5441D">
        <w:rPr>
          <w:szCs w:val="28"/>
          <w:lang w:eastAsia="ar-SA"/>
        </w:rPr>
        <w:t>Кластер 1: ЕАО, Забайкалье, Курганская область, Алтай, Бурятия, Тыва.</w:t>
      </w:r>
    </w:p>
    <w:p w14:paraId="1C1EE55A" w14:textId="0212C0CD" w:rsidR="00F5441D" w:rsidRPr="00F5441D" w:rsidRDefault="00F5441D" w:rsidP="00F5441D">
      <w:pPr>
        <w:spacing w:after="0" w:line="360" w:lineRule="auto"/>
        <w:ind w:firstLine="709"/>
        <w:jc w:val="both"/>
        <w:rPr>
          <w:szCs w:val="28"/>
          <w:lang w:eastAsia="ar-SA"/>
        </w:rPr>
      </w:pPr>
      <w:r w:rsidRPr="00F5441D">
        <w:rPr>
          <w:szCs w:val="28"/>
          <w:lang w:eastAsia="ar-SA"/>
        </w:rPr>
        <w:t xml:space="preserve">Доходы X1 ниже среднего, общая безработица X2 выше среднего, а доля безработных с высшим образованием X3 заметно ниже среднего. Населения на одну койку X4 меньше среднего, то есть обеспеченность койками относительно хорошая. Врачей X5 меньше среднего, заболеваемость X6 около средней. Дорожная плотность X7 ниже средней, автобусов X8 меньше среднего, ДТП X9 выше среднего. В целом это экономически слабые и </w:t>
      </w:r>
      <w:proofErr w:type="spellStart"/>
      <w:r w:rsidRPr="00F5441D">
        <w:rPr>
          <w:szCs w:val="28"/>
          <w:lang w:eastAsia="ar-SA"/>
        </w:rPr>
        <w:t>транспортно</w:t>
      </w:r>
      <w:proofErr w:type="spellEnd"/>
      <w:r w:rsidRPr="00F5441D">
        <w:rPr>
          <w:szCs w:val="28"/>
          <w:lang w:eastAsia="ar-SA"/>
        </w:rPr>
        <w:t xml:space="preserve"> менее обеспеченные регионы с высокой общей безработицей.</w:t>
      </w:r>
    </w:p>
    <w:p w14:paraId="68515C26" w14:textId="77777777" w:rsidR="00F5441D" w:rsidRPr="00F5441D" w:rsidRDefault="00F5441D" w:rsidP="00F5441D">
      <w:pPr>
        <w:spacing w:after="0" w:line="360" w:lineRule="auto"/>
        <w:ind w:firstLine="709"/>
        <w:jc w:val="both"/>
        <w:rPr>
          <w:szCs w:val="28"/>
          <w:lang w:eastAsia="ar-SA"/>
        </w:rPr>
      </w:pPr>
      <w:r w:rsidRPr="00F5441D">
        <w:rPr>
          <w:szCs w:val="28"/>
          <w:lang w:eastAsia="ar-SA"/>
        </w:rPr>
        <w:t>Кластер 2: 18 регионов от Алтайского края до Ярославской области.</w:t>
      </w:r>
    </w:p>
    <w:p w14:paraId="51DD9DBF" w14:textId="247B3132" w:rsidR="00F5441D" w:rsidRPr="00F5441D" w:rsidRDefault="00F5441D" w:rsidP="00F5441D">
      <w:pPr>
        <w:spacing w:after="0" w:line="360" w:lineRule="auto"/>
        <w:ind w:firstLine="709"/>
        <w:jc w:val="both"/>
        <w:rPr>
          <w:szCs w:val="28"/>
          <w:lang w:eastAsia="ar-SA"/>
        </w:rPr>
      </w:pPr>
      <w:r w:rsidRPr="00F5441D">
        <w:rPr>
          <w:szCs w:val="28"/>
          <w:lang w:eastAsia="ar-SA"/>
        </w:rPr>
        <w:t xml:space="preserve">Доходы X1 немного ниже среднего, безработица X2 чуть ниже средней, доля безработных с высшим образованием X3 низкая. Обеспеченность </w:t>
      </w:r>
      <w:r w:rsidRPr="00F5441D">
        <w:rPr>
          <w:szCs w:val="28"/>
          <w:lang w:eastAsia="ar-SA"/>
        </w:rPr>
        <w:lastRenderedPageBreak/>
        <w:t>койками хорошая, так как X4 ниже среднего. Врачей X5 немного больше среднего, заболеваемость X6 выше средней. Дорожная плотность X7 ниже средней, автобусов X8 больше среднего, ДТП X9 выше среднего. Это группа умеренных регионов с неплохой медицинской инфраструктурой, но повышенной аварийностью.</w:t>
      </w:r>
    </w:p>
    <w:p w14:paraId="3DF983E0" w14:textId="77777777" w:rsidR="00F5441D" w:rsidRPr="00F5441D" w:rsidRDefault="00F5441D" w:rsidP="00F5441D">
      <w:pPr>
        <w:spacing w:after="0" w:line="360" w:lineRule="auto"/>
        <w:ind w:firstLine="709"/>
        <w:jc w:val="both"/>
        <w:rPr>
          <w:szCs w:val="28"/>
          <w:lang w:eastAsia="ar-SA"/>
        </w:rPr>
      </w:pPr>
      <w:r w:rsidRPr="00F5441D">
        <w:rPr>
          <w:szCs w:val="28"/>
          <w:lang w:eastAsia="ar-SA"/>
        </w:rPr>
        <w:t>Кластер 3: 26 субъектов, самый многочисленный кластер.</w:t>
      </w:r>
    </w:p>
    <w:p w14:paraId="7933B801" w14:textId="251B11E7" w:rsidR="00F5441D" w:rsidRPr="00F5441D" w:rsidRDefault="00F5441D" w:rsidP="00F5441D">
      <w:pPr>
        <w:spacing w:after="0" w:line="360" w:lineRule="auto"/>
        <w:ind w:firstLine="709"/>
        <w:jc w:val="both"/>
        <w:rPr>
          <w:szCs w:val="28"/>
          <w:lang w:eastAsia="ar-SA"/>
        </w:rPr>
      </w:pPr>
      <w:r w:rsidRPr="00F5441D">
        <w:rPr>
          <w:szCs w:val="28"/>
          <w:lang w:eastAsia="ar-SA"/>
        </w:rPr>
        <w:t>Доходы X1 и безработица X2 ниже среднего, доля безработных с высшим образованием X3 почти средняя. Численность населения на койку X4 близка к средней, врачей X5 немного меньше среднего, заболеваемость X6 немного выше средней. Дорожная плотность X7 и число автобусов X8 ниже среднего, ДТП X9 около среднего. Это наиболее «средний» промышленно-региональный кластер без резких экстремумов.</w:t>
      </w:r>
    </w:p>
    <w:p w14:paraId="5026FB31" w14:textId="77777777" w:rsidR="00F5441D" w:rsidRPr="00F5441D" w:rsidRDefault="00F5441D" w:rsidP="00F5441D">
      <w:pPr>
        <w:spacing w:after="0" w:line="360" w:lineRule="auto"/>
        <w:ind w:firstLine="709"/>
        <w:jc w:val="both"/>
        <w:rPr>
          <w:szCs w:val="28"/>
          <w:lang w:eastAsia="ar-SA"/>
        </w:rPr>
      </w:pPr>
      <w:r w:rsidRPr="00F5441D">
        <w:rPr>
          <w:szCs w:val="28"/>
          <w:lang w:eastAsia="ar-SA"/>
        </w:rPr>
        <w:t>Кластер 4: Белгородская область, Брянская область, Краснодарский край, Курская область, Ленинградская область, Липецкая область, Московская область, Адыгея, Крым, Мордовия, Татарстан, Ростовская область, Севастополь, Тамбовская область.</w:t>
      </w:r>
    </w:p>
    <w:p w14:paraId="6F379C61" w14:textId="1A8A8105" w:rsidR="00F5441D" w:rsidRPr="00F5441D" w:rsidRDefault="00F5441D" w:rsidP="00F5441D">
      <w:pPr>
        <w:spacing w:after="0" w:line="360" w:lineRule="auto"/>
        <w:ind w:firstLine="709"/>
        <w:jc w:val="both"/>
        <w:rPr>
          <w:szCs w:val="28"/>
          <w:lang w:eastAsia="ar-SA"/>
        </w:rPr>
      </w:pPr>
      <w:r w:rsidRPr="00F5441D">
        <w:rPr>
          <w:szCs w:val="28"/>
          <w:lang w:eastAsia="ar-SA"/>
        </w:rPr>
        <w:t>Доходы X1 и безработица X2 ниже среднего, но доля безработных с высшим образованием X3 высокая. На одну больничную койку приходится больше населения X4, то есть обеспеченность койками хуже. Врачей X5 меньше среднего, заболеваемость X6 ниже средней. Дорожная плотность X7 выше средней, автобусов X8 немного меньше среднего, ДТП X9 ниже среднего. Это относительно благополучные по общей безработице регионы, но с напряжённостью именно среди людей с высшим образованием.</w:t>
      </w:r>
    </w:p>
    <w:p w14:paraId="43773717" w14:textId="77777777" w:rsidR="00F5441D" w:rsidRPr="00F5441D" w:rsidRDefault="00F5441D" w:rsidP="00F5441D">
      <w:pPr>
        <w:spacing w:after="0" w:line="360" w:lineRule="auto"/>
        <w:ind w:firstLine="709"/>
        <w:jc w:val="both"/>
        <w:rPr>
          <w:szCs w:val="28"/>
          <w:lang w:eastAsia="ar-SA"/>
        </w:rPr>
      </w:pPr>
      <w:r w:rsidRPr="00F5441D">
        <w:rPr>
          <w:szCs w:val="28"/>
          <w:lang w:eastAsia="ar-SA"/>
        </w:rPr>
        <w:t>Кластер 5: Кабардино-Балкария, Карачаево-Черкесия, Дагестан, Калмыкия, Чечня.</w:t>
      </w:r>
    </w:p>
    <w:p w14:paraId="62B0817C" w14:textId="4E8455D6" w:rsidR="00F5441D" w:rsidRPr="00F5441D" w:rsidRDefault="00F5441D" w:rsidP="00F5441D">
      <w:pPr>
        <w:spacing w:after="0" w:line="360" w:lineRule="auto"/>
        <w:ind w:firstLine="709"/>
        <w:jc w:val="both"/>
        <w:rPr>
          <w:szCs w:val="28"/>
          <w:lang w:eastAsia="ar-SA"/>
        </w:rPr>
      </w:pPr>
      <w:r w:rsidRPr="00F5441D">
        <w:rPr>
          <w:szCs w:val="28"/>
          <w:lang w:eastAsia="ar-SA"/>
        </w:rPr>
        <w:t xml:space="preserve">Доходы X1 самые низкие, безработица X2 очень высокая, доля безработных с высшим образованием X3 высокая. Показатель X4 сильно выше среднего, значит обеспеченность койками слабая. Врачей X5 меньше среднего, заболеваемость X6 ниже средней. Дорожная плотность X7 выше средней, автобусов X8 около среднего, ДТП X9 ниже среднего. Это кластер с </w:t>
      </w:r>
      <w:r w:rsidRPr="00F5441D">
        <w:rPr>
          <w:szCs w:val="28"/>
          <w:lang w:eastAsia="ar-SA"/>
        </w:rPr>
        <w:lastRenderedPageBreak/>
        <w:t>выраженными социально-экономическими проблемами и высокой напряжённостью на рынке труда.</w:t>
      </w:r>
    </w:p>
    <w:p w14:paraId="28646FB4" w14:textId="77777777" w:rsidR="00F5441D" w:rsidRPr="00F5441D" w:rsidRDefault="00F5441D" w:rsidP="00F5441D">
      <w:pPr>
        <w:spacing w:after="0" w:line="360" w:lineRule="auto"/>
        <w:ind w:firstLine="709"/>
        <w:jc w:val="both"/>
        <w:rPr>
          <w:szCs w:val="28"/>
          <w:lang w:eastAsia="ar-SA"/>
        </w:rPr>
      </w:pPr>
      <w:r w:rsidRPr="00F5441D">
        <w:rPr>
          <w:szCs w:val="28"/>
          <w:lang w:eastAsia="ar-SA"/>
        </w:rPr>
        <w:t>Кластер 6: Астраханская область, Воронежская область, Новосибирская область, Северная Осетия — Алания, Томская область.</w:t>
      </w:r>
    </w:p>
    <w:p w14:paraId="0D7170D8" w14:textId="45DDD559" w:rsidR="00F5441D" w:rsidRPr="00F5441D" w:rsidRDefault="00F5441D" w:rsidP="00F5441D">
      <w:pPr>
        <w:spacing w:after="0" w:line="360" w:lineRule="auto"/>
        <w:ind w:firstLine="709"/>
        <w:jc w:val="both"/>
        <w:rPr>
          <w:szCs w:val="28"/>
          <w:lang w:eastAsia="ar-SA"/>
        </w:rPr>
      </w:pPr>
      <w:r w:rsidRPr="00F5441D">
        <w:rPr>
          <w:szCs w:val="28"/>
          <w:lang w:eastAsia="ar-SA"/>
        </w:rPr>
        <w:t xml:space="preserve">Доходы X1 ниже среднего, безработица X2 выше среднего, доля безработных с высшим образованием X3 выше средней. Обеспеченность койками хорошая: X4 ниже среднего. Врачей X5 заметно больше среднего, заболеваемость X6 ниже средней. Дорожная плотность X7 почти средняя, автобусов X8 много, ДТП X9 чуть ниже среднего. Это </w:t>
      </w:r>
      <w:proofErr w:type="spellStart"/>
      <w:r w:rsidRPr="00F5441D">
        <w:rPr>
          <w:szCs w:val="28"/>
          <w:lang w:eastAsia="ar-SA"/>
        </w:rPr>
        <w:t>медицински</w:t>
      </w:r>
      <w:proofErr w:type="spellEnd"/>
      <w:r w:rsidRPr="00F5441D">
        <w:rPr>
          <w:szCs w:val="28"/>
          <w:lang w:eastAsia="ar-SA"/>
        </w:rPr>
        <w:t xml:space="preserve"> более обеспеченный кластер, но с повышенной безработицей.</w:t>
      </w:r>
    </w:p>
    <w:p w14:paraId="5402CFF5" w14:textId="77777777" w:rsidR="00F5441D" w:rsidRPr="00F5441D" w:rsidRDefault="00F5441D" w:rsidP="00F5441D">
      <w:pPr>
        <w:spacing w:after="0" w:line="360" w:lineRule="auto"/>
        <w:ind w:firstLine="709"/>
        <w:jc w:val="both"/>
        <w:rPr>
          <w:szCs w:val="28"/>
          <w:lang w:eastAsia="ar-SA"/>
        </w:rPr>
      </w:pPr>
      <w:r w:rsidRPr="00F5441D">
        <w:rPr>
          <w:szCs w:val="28"/>
          <w:lang w:eastAsia="ar-SA"/>
        </w:rPr>
        <w:t>Кластер 7: Москва, Камчатский край, Магаданская область, Мурманская область, Ненецкий АО, Якутия, Санкт-Петербург, Сахалинская область, Чукотский АО, Ямало-Ненецкий АО.</w:t>
      </w:r>
    </w:p>
    <w:p w14:paraId="281F86B3" w14:textId="0AF0BA68" w:rsidR="00C73F3C" w:rsidRDefault="00F5441D" w:rsidP="00F5441D">
      <w:pPr>
        <w:spacing w:after="0" w:line="360" w:lineRule="auto"/>
        <w:ind w:firstLine="709"/>
        <w:jc w:val="both"/>
        <w:rPr>
          <w:sz w:val="24"/>
          <w:szCs w:val="24"/>
          <w:lang w:eastAsia="ar-SA"/>
        </w:rPr>
      </w:pPr>
      <w:r w:rsidRPr="00F5441D">
        <w:rPr>
          <w:szCs w:val="28"/>
          <w:lang w:eastAsia="ar-SA"/>
        </w:rPr>
        <w:t xml:space="preserve">Самый высокий уровень доходов X1. Безработица X2 ниже средней, доля безработных с высшим образованием X3 выше средней. Обеспеченность койками хорошая, так как X4 ниже среднего. Врачей X5 очень много, заболеваемость X6 высокая. Дорожная плотность X7 выше средней, автобусов X8 больше среднего, ДТП X9 ниже среднего. Кластер объединяет столицы и богатые северные/дальневосточные регионы с высоким уровнем доходов, развитой медициной и относительно благоприятной ситуацией </w:t>
      </w:r>
      <w:r w:rsidRPr="00F5441D">
        <w:rPr>
          <w:sz w:val="24"/>
          <w:szCs w:val="24"/>
          <w:lang w:eastAsia="ar-SA"/>
        </w:rPr>
        <w:t>по ДТП.</w:t>
      </w:r>
    </w:p>
    <w:p w14:paraId="53B3C58D" w14:textId="42A075FB" w:rsidR="00247D5E" w:rsidRDefault="00781B2A" w:rsidP="00781B2A">
      <w:pPr>
        <w:pStyle w:val="2"/>
      </w:pPr>
      <w:r>
        <w:t xml:space="preserve"> </w:t>
      </w:r>
      <w:bookmarkStart w:id="10" w:name="_Toc229081464"/>
      <w:r>
        <w:t>Предсказание сети на данных 2024 года</w:t>
      </w:r>
      <w:bookmarkEnd w:id="10"/>
    </w:p>
    <w:p w14:paraId="088FB0B4" w14:textId="319AF639" w:rsidR="00781B2A" w:rsidRDefault="00781B2A" w:rsidP="00781B2A">
      <w:pPr>
        <w:rPr>
          <w:lang w:eastAsia="ar-SA"/>
        </w:rPr>
      </w:pPr>
      <w:r w:rsidRPr="00781B2A">
        <w:rPr>
          <w:lang w:eastAsia="ar-SA"/>
        </w:rPr>
        <w:drawing>
          <wp:inline distT="0" distB="0" distL="0" distR="0" wp14:anchorId="20E4AAA5" wp14:editId="3C4A5564">
            <wp:extent cx="5940425" cy="2075815"/>
            <wp:effectExtent l="0" t="0" r="3175" b="635"/>
            <wp:docPr id="86877055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770550" name=""/>
                    <pic:cNvPicPr/>
                  </pic:nvPicPr>
                  <pic:blipFill>
                    <a:blip r:embed="rId24"/>
                    <a:stretch>
                      <a:fillRect/>
                    </a:stretch>
                  </pic:blipFill>
                  <pic:spPr>
                    <a:xfrm>
                      <a:off x="0" y="0"/>
                      <a:ext cx="5940425" cy="2075815"/>
                    </a:xfrm>
                    <a:prstGeom prst="rect">
                      <a:avLst/>
                    </a:prstGeom>
                  </pic:spPr>
                </pic:pic>
              </a:graphicData>
            </a:graphic>
          </wp:inline>
        </w:drawing>
      </w:r>
    </w:p>
    <w:p w14:paraId="6DE5DAF9" w14:textId="68BAADFC" w:rsidR="00781B2A" w:rsidRDefault="00781B2A" w:rsidP="00781B2A">
      <w:pPr>
        <w:jc w:val="center"/>
        <w:rPr>
          <w:i/>
          <w:iCs/>
          <w:sz w:val="24"/>
          <w:szCs w:val="20"/>
          <w:lang w:eastAsia="ar-SA"/>
        </w:rPr>
      </w:pPr>
      <w:r>
        <w:rPr>
          <w:i/>
          <w:iCs/>
          <w:sz w:val="24"/>
          <w:szCs w:val="20"/>
          <w:lang w:eastAsia="ar-SA"/>
        </w:rPr>
        <w:t>Рисунок 1</w:t>
      </w:r>
      <w:r>
        <w:rPr>
          <w:i/>
          <w:iCs/>
          <w:sz w:val="24"/>
          <w:szCs w:val="20"/>
          <w:lang w:eastAsia="ar-SA"/>
        </w:rPr>
        <w:t>6</w:t>
      </w:r>
      <w:r>
        <w:t xml:space="preserve">. </w:t>
      </w:r>
      <w:r>
        <w:rPr>
          <w:i/>
          <w:iCs/>
          <w:sz w:val="24"/>
          <w:szCs w:val="20"/>
          <w:lang w:eastAsia="ar-SA"/>
        </w:rPr>
        <w:t>Фрагмент данных за 2024</w:t>
      </w:r>
    </w:p>
    <w:p w14:paraId="34103378" w14:textId="5D233FBD" w:rsidR="00466D6F" w:rsidRDefault="00466D6F" w:rsidP="00781B2A">
      <w:pPr>
        <w:jc w:val="center"/>
        <w:rPr>
          <w:i/>
          <w:iCs/>
          <w:sz w:val="24"/>
          <w:szCs w:val="20"/>
          <w:lang w:eastAsia="ar-SA"/>
        </w:rPr>
      </w:pPr>
      <w:r w:rsidRPr="00466D6F">
        <w:rPr>
          <w:i/>
          <w:iCs/>
          <w:sz w:val="24"/>
          <w:szCs w:val="20"/>
          <w:lang w:eastAsia="ar-SA"/>
        </w:rPr>
        <w:lastRenderedPageBreak/>
        <w:drawing>
          <wp:inline distT="0" distB="0" distL="0" distR="0" wp14:anchorId="2C5116B2" wp14:editId="1B226587">
            <wp:extent cx="5940425" cy="2690495"/>
            <wp:effectExtent l="0" t="0" r="3175" b="0"/>
            <wp:docPr id="90827950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279502" name=""/>
                    <pic:cNvPicPr/>
                  </pic:nvPicPr>
                  <pic:blipFill>
                    <a:blip r:embed="rId25"/>
                    <a:stretch>
                      <a:fillRect/>
                    </a:stretch>
                  </pic:blipFill>
                  <pic:spPr>
                    <a:xfrm>
                      <a:off x="0" y="0"/>
                      <a:ext cx="5940425" cy="2690495"/>
                    </a:xfrm>
                    <a:prstGeom prst="rect">
                      <a:avLst/>
                    </a:prstGeom>
                  </pic:spPr>
                </pic:pic>
              </a:graphicData>
            </a:graphic>
          </wp:inline>
        </w:drawing>
      </w:r>
    </w:p>
    <w:p w14:paraId="6F800E73" w14:textId="677F9458" w:rsidR="00466D6F" w:rsidRPr="00466D6F" w:rsidRDefault="00466D6F" w:rsidP="00466D6F">
      <w:pPr>
        <w:jc w:val="center"/>
        <w:rPr>
          <w:i/>
          <w:iCs/>
          <w:sz w:val="24"/>
          <w:szCs w:val="24"/>
          <w:lang w:eastAsia="ar-SA"/>
        </w:rPr>
      </w:pPr>
      <w:r w:rsidRPr="00466D6F">
        <w:rPr>
          <w:i/>
          <w:iCs/>
          <w:sz w:val="24"/>
          <w:szCs w:val="24"/>
          <w:lang w:eastAsia="ar-SA"/>
        </w:rPr>
        <w:t>Рисунок 1</w:t>
      </w:r>
      <w:r w:rsidRPr="00466D6F">
        <w:rPr>
          <w:i/>
          <w:iCs/>
          <w:sz w:val="24"/>
          <w:szCs w:val="24"/>
          <w:lang w:eastAsia="ar-SA"/>
        </w:rPr>
        <w:t>7</w:t>
      </w:r>
      <w:r w:rsidRPr="00466D6F">
        <w:rPr>
          <w:i/>
          <w:iCs/>
          <w:sz w:val="24"/>
          <w:szCs w:val="24"/>
        </w:rPr>
        <w:t xml:space="preserve">. </w:t>
      </w:r>
      <w:r w:rsidRPr="00466D6F">
        <w:rPr>
          <w:i/>
          <w:iCs/>
          <w:sz w:val="24"/>
          <w:szCs w:val="24"/>
        </w:rPr>
        <w:t xml:space="preserve">Предсказанные значения </w:t>
      </w:r>
      <w:r w:rsidRPr="00466D6F">
        <w:rPr>
          <w:i/>
          <w:iCs/>
          <w:sz w:val="24"/>
          <w:szCs w:val="24"/>
          <w:lang w:eastAsia="ar-SA"/>
        </w:rPr>
        <w:t>за 2024</w:t>
      </w:r>
    </w:p>
    <w:p w14:paraId="712D3CBD" w14:textId="77777777" w:rsidR="00466D6F" w:rsidRDefault="00466D6F" w:rsidP="00781B2A">
      <w:pPr>
        <w:jc w:val="center"/>
        <w:rPr>
          <w:i/>
          <w:iCs/>
          <w:sz w:val="24"/>
          <w:szCs w:val="20"/>
          <w:lang w:eastAsia="ar-SA"/>
        </w:rPr>
      </w:pPr>
    </w:p>
    <w:tbl>
      <w:tblPr>
        <w:tblStyle w:val="a3"/>
        <w:tblW w:w="0" w:type="auto"/>
        <w:tblLook w:val="04A0" w:firstRow="1" w:lastRow="0" w:firstColumn="1" w:lastColumn="0" w:noHBand="0" w:noVBand="1"/>
      </w:tblPr>
      <w:tblGrid>
        <w:gridCol w:w="965"/>
        <w:gridCol w:w="1713"/>
        <w:gridCol w:w="6667"/>
      </w:tblGrid>
      <w:tr w:rsidR="00AF5E61" w14:paraId="7A55D64B" w14:textId="77777777" w:rsidTr="00DB37D1">
        <w:tc>
          <w:tcPr>
            <w:tcW w:w="965" w:type="dxa"/>
          </w:tcPr>
          <w:p w14:paraId="6CB3C732" w14:textId="77777777" w:rsidR="00AF5E61" w:rsidRPr="005B13B5" w:rsidRDefault="00AF5E61" w:rsidP="00DB37D1">
            <w:pPr>
              <w:jc w:val="center"/>
              <w:rPr>
                <w:b/>
                <w:bCs/>
                <w:lang w:eastAsia="ar-SA"/>
              </w:rPr>
            </w:pPr>
            <w:r w:rsidRPr="005B13B5">
              <w:rPr>
                <w:b/>
                <w:bCs/>
                <w:lang w:eastAsia="ar-SA"/>
              </w:rPr>
              <w:t>Класс</w:t>
            </w:r>
          </w:p>
        </w:tc>
        <w:tc>
          <w:tcPr>
            <w:tcW w:w="1713" w:type="dxa"/>
          </w:tcPr>
          <w:p w14:paraId="47EDC35F" w14:textId="77777777" w:rsidR="00AF5E61" w:rsidRPr="005B13B5" w:rsidRDefault="00AF5E61" w:rsidP="00DB37D1">
            <w:pPr>
              <w:jc w:val="center"/>
              <w:rPr>
                <w:b/>
                <w:bCs/>
                <w:lang w:eastAsia="ar-SA"/>
              </w:rPr>
            </w:pPr>
            <w:r w:rsidRPr="005B13B5">
              <w:rPr>
                <w:b/>
                <w:bCs/>
                <w:lang w:eastAsia="ar-SA"/>
              </w:rPr>
              <w:t>Количество субъектов</w:t>
            </w:r>
          </w:p>
        </w:tc>
        <w:tc>
          <w:tcPr>
            <w:tcW w:w="6667" w:type="dxa"/>
          </w:tcPr>
          <w:p w14:paraId="076CF73F" w14:textId="77777777" w:rsidR="00AF5E61" w:rsidRPr="005B13B5" w:rsidRDefault="00AF5E61" w:rsidP="00DB37D1">
            <w:pPr>
              <w:jc w:val="center"/>
              <w:rPr>
                <w:b/>
                <w:bCs/>
                <w:sz w:val="24"/>
                <w:szCs w:val="20"/>
                <w:lang w:eastAsia="ar-SA"/>
              </w:rPr>
            </w:pPr>
            <w:r w:rsidRPr="005B13B5">
              <w:rPr>
                <w:b/>
                <w:bCs/>
                <w:lang w:eastAsia="ar-SA"/>
              </w:rPr>
              <w:t>Субъекты</w:t>
            </w:r>
          </w:p>
        </w:tc>
      </w:tr>
      <w:tr w:rsidR="00AF5E61" w:rsidRPr="005F0709" w14:paraId="2BAEB2DE" w14:textId="77777777" w:rsidTr="00DB37D1">
        <w:tc>
          <w:tcPr>
            <w:tcW w:w="965" w:type="dxa"/>
          </w:tcPr>
          <w:p w14:paraId="4A0AF41B" w14:textId="77777777" w:rsidR="00AF5E61" w:rsidRPr="005B13B5" w:rsidRDefault="00AF5E61" w:rsidP="00DB37D1">
            <w:pPr>
              <w:jc w:val="center"/>
              <w:rPr>
                <w:b/>
                <w:bCs/>
                <w:i/>
                <w:lang w:eastAsia="ar-SA"/>
              </w:rPr>
            </w:pPr>
            <m:oMathPara>
              <m:oMath>
                <m:sSub>
                  <m:sSubPr>
                    <m:ctrlPr>
                      <w:rPr>
                        <w:rFonts w:ascii="Cambria Math" w:hAnsi="Cambria Math"/>
                        <w:b/>
                        <w:bCs/>
                        <w:i/>
                        <w:lang w:val="en-US" w:eastAsia="ar-SA"/>
                      </w:rPr>
                    </m:ctrlPr>
                  </m:sSubPr>
                  <m:e>
                    <m:r>
                      <m:rPr>
                        <m:sty m:val="bi"/>
                      </m:rPr>
                      <w:rPr>
                        <w:rFonts w:ascii="Cambria Math" w:hAnsi="Cambria Math"/>
                        <w:lang w:eastAsia="ar-SA"/>
                      </w:rPr>
                      <m:t>S</m:t>
                    </m:r>
                    <m:ctrlPr>
                      <w:rPr>
                        <w:rFonts w:ascii="Cambria Math" w:hAnsi="Cambria Math"/>
                        <w:b/>
                        <w:bCs/>
                        <w:i/>
                        <w:lang w:eastAsia="ar-SA"/>
                      </w:rPr>
                    </m:ctrlPr>
                  </m:e>
                  <m:sub>
                    <m:r>
                      <m:rPr>
                        <m:sty m:val="bi"/>
                      </m:rPr>
                      <w:rPr>
                        <w:rFonts w:ascii="Cambria Math" w:hAnsi="Cambria Math"/>
                        <w:lang w:eastAsia="ar-SA"/>
                      </w:rPr>
                      <m:t>1</m:t>
                    </m:r>
                  </m:sub>
                </m:sSub>
              </m:oMath>
            </m:oMathPara>
          </w:p>
        </w:tc>
        <w:tc>
          <w:tcPr>
            <w:tcW w:w="1713" w:type="dxa"/>
          </w:tcPr>
          <w:p w14:paraId="21438933" w14:textId="587AD22D" w:rsidR="00AF5E61" w:rsidRPr="00C35693" w:rsidRDefault="00AF5E61" w:rsidP="00DB37D1">
            <w:pPr>
              <w:jc w:val="center"/>
              <w:rPr>
                <w:lang w:eastAsia="ar-SA"/>
              </w:rPr>
            </w:pPr>
            <w:r>
              <w:rPr>
                <w:lang w:eastAsia="ar-SA"/>
              </w:rPr>
              <w:t>4</w:t>
            </w:r>
          </w:p>
        </w:tc>
        <w:tc>
          <w:tcPr>
            <w:tcW w:w="6667" w:type="dxa"/>
          </w:tcPr>
          <w:p w14:paraId="36F337C1" w14:textId="7F602422" w:rsidR="00AF5E61" w:rsidRPr="005B13B5" w:rsidRDefault="00AF5E61" w:rsidP="00DB37D1">
            <w:pPr>
              <w:jc w:val="center"/>
              <w:rPr>
                <w:sz w:val="20"/>
                <w:szCs w:val="20"/>
                <w:lang w:eastAsia="ar-SA"/>
              </w:rPr>
            </w:pPr>
            <w:r w:rsidRPr="00AF5E61">
              <w:rPr>
                <w:sz w:val="20"/>
                <w:szCs w:val="20"/>
                <w:lang w:eastAsia="ar-SA"/>
              </w:rPr>
              <w:t>Забайкальский край, Республика Алтай, Республика Бурятия, Республика Тыва.</w:t>
            </w:r>
          </w:p>
        </w:tc>
      </w:tr>
      <w:tr w:rsidR="00AF5E61" w:rsidRPr="005B13B5" w14:paraId="3403D888" w14:textId="77777777" w:rsidTr="00DB37D1">
        <w:tc>
          <w:tcPr>
            <w:tcW w:w="965" w:type="dxa"/>
          </w:tcPr>
          <w:p w14:paraId="6810BAA0" w14:textId="77777777" w:rsidR="00AF5E61" w:rsidRPr="00471E94" w:rsidRDefault="00AF5E61" w:rsidP="00DB37D1">
            <w:pPr>
              <w:jc w:val="center"/>
              <w:rPr>
                <w:b/>
                <w:bCs/>
                <w:i/>
                <w:lang w:eastAsia="ar-SA"/>
              </w:rPr>
            </w:pPr>
            <m:oMathPara>
              <m:oMath>
                <m:sSub>
                  <m:sSubPr>
                    <m:ctrlPr>
                      <w:rPr>
                        <w:rFonts w:ascii="Cambria Math" w:hAnsi="Cambria Math"/>
                        <w:b/>
                        <w:bCs/>
                        <w:i/>
                        <w:lang w:val="en-US" w:eastAsia="ar-SA"/>
                      </w:rPr>
                    </m:ctrlPr>
                  </m:sSubPr>
                  <m:e>
                    <m:r>
                      <m:rPr>
                        <m:sty m:val="bi"/>
                      </m:rPr>
                      <w:rPr>
                        <w:rFonts w:ascii="Cambria Math" w:hAnsi="Cambria Math"/>
                        <w:lang w:eastAsia="ar-SA"/>
                      </w:rPr>
                      <m:t>S</m:t>
                    </m:r>
                    <m:ctrlPr>
                      <w:rPr>
                        <w:rFonts w:ascii="Cambria Math" w:hAnsi="Cambria Math"/>
                        <w:b/>
                        <w:bCs/>
                        <w:i/>
                        <w:lang w:eastAsia="ar-SA"/>
                      </w:rPr>
                    </m:ctrlPr>
                  </m:e>
                  <m:sub>
                    <m:r>
                      <m:rPr>
                        <m:sty m:val="bi"/>
                      </m:rPr>
                      <w:rPr>
                        <w:rFonts w:ascii="Cambria Math" w:hAnsi="Cambria Math"/>
                        <w:lang w:eastAsia="ar-SA"/>
                      </w:rPr>
                      <m:t>2</m:t>
                    </m:r>
                  </m:sub>
                </m:sSub>
              </m:oMath>
            </m:oMathPara>
          </w:p>
        </w:tc>
        <w:tc>
          <w:tcPr>
            <w:tcW w:w="1713" w:type="dxa"/>
          </w:tcPr>
          <w:p w14:paraId="64D46D01" w14:textId="77777777" w:rsidR="00AF5E61" w:rsidRPr="00C35693" w:rsidRDefault="00AF5E61" w:rsidP="00DB37D1">
            <w:pPr>
              <w:jc w:val="center"/>
              <w:rPr>
                <w:lang w:eastAsia="ar-SA"/>
              </w:rPr>
            </w:pPr>
            <w:r>
              <w:rPr>
                <w:lang w:eastAsia="ar-SA"/>
              </w:rPr>
              <w:t>18</w:t>
            </w:r>
          </w:p>
        </w:tc>
        <w:tc>
          <w:tcPr>
            <w:tcW w:w="6667" w:type="dxa"/>
          </w:tcPr>
          <w:p w14:paraId="4466BA3F" w14:textId="664BABE5" w:rsidR="00AF5E61" w:rsidRPr="005B13B5" w:rsidRDefault="00AF5E61" w:rsidP="00DB37D1">
            <w:pPr>
              <w:jc w:val="center"/>
              <w:rPr>
                <w:sz w:val="20"/>
                <w:szCs w:val="20"/>
                <w:lang w:eastAsia="ar-SA"/>
              </w:rPr>
            </w:pPr>
            <w:r w:rsidRPr="00AF5E61">
              <w:rPr>
                <w:sz w:val="20"/>
                <w:szCs w:val="20"/>
                <w:lang w:eastAsia="ar-SA"/>
              </w:rPr>
              <w:t>Алтайский край, Амурская область, Архангельская область без автономного округа, Ивановская область, Иркутская область, Кировская область, Костромская область, Красноярский край, Мурманская область, Нижегородская область, Омская область, Приморский край, Республика Карелия, Республика Коми, Рязанская область, Тверская область, Тюменская область без автономных округов, Ярославская область.</w:t>
            </w:r>
          </w:p>
        </w:tc>
      </w:tr>
      <w:tr w:rsidR="00AF5E61" w:rsidRPr="005B13B5" w14:paraId="165B3BE3" w14:textId="77777777" w:rsidTr="00DB37D1">
        <w:tc>
          <w:tcPr>
            <w:tcW w:w="965" w:type="dxa"/>
          </w:tcPr>
          <w:p w14:paraId="1296A47D" w14:textId="77777777" w:rsidR="00AF5E61" w:rsidRPr="005B13B5" w:rsidRDefault="00AF5E61" w:rsidP="00DB37D1">
            <w:pPr>
              <w:jc w:val="center"/>
              <w:rPr>
                <w:b/>
                <w:bCs/>
                <w:lang w:val="en-US" w:eastAsia="ar-SA"/>
              </w:rPr>
            </w:pPr>
            <m:oMathPara>
              <m:oMath>
                <m:sSub>
                  <m:sSubPr>
                    <m:ctrlPr>
                      <w:rPr>
                        <w:rFonts w:ascii="Cambria Math" w:hAnsi="Cambria Math"/>
                        <w:b/>
                        <w:bCs/>
                        <w:i/>
                        <w:lang w:val="en-US" w:eastAsia="ar-SA"/>
                      </w:rPr>
                    </m:ctrlPr>
                  </m:sSubPr>
                  <m:e>
                    <m:r>
                      <m:rPr>
                        <m:sty m:val="bi"/>
                      </m:rPr>
                      <w:rPr>
                        <w:rFonts w:ascii="Cambria Math" w:hAnsi="Cambria Math"/>
                        <w:lang w:eastAsia="ar-SA"/>
                      </w:rPr>
                      <m:t>S</m:t>
                    </m:r>
                    <m:ctrlPr>
                      <w:rPr>
                        <w:rFonts w:ascii="Cambria Math" w:hAnsi="Cambria Math"/>
                        <w:b/>
                        <w:bCs/>
                        <w:i/>
                        <w:lang w:eastAsia="ar-SA"/>
                      </w:rPr>
                    </m:ctrlPr>
                  </m:e>
                  <m:sub>
                    <m:r>
                      <m:rPr>
                        <m:sty m:val="bi"/>
                      </m:rPr>
                      <w:rPr>
                        <w:rFonts w:ascii="Cambria Math" w:hAnsi="Cambria Math"/>
                        <w:lang w:eastAsia="ar-SA"/>
                      </w:rPr>
                      <m:t>3</m:t>
                    </m:r>
                  </m:sub>
                </m:sSub>
              </m:oMath>
            </m:oMathPara>
          </w:p>
        </w:tc>
        <w:tc>
          <w:tcPr>
            <w:tcW w:w="1713" w:type="dxa"/>
          </w:tcPr>
          <w:p w14:paraId="38310309" w14:textId="47F4429A" w:rsidR="00AF5E61" w:rsidRPr="00C35693" w:rsidRDefault="00AF5E61" w:rsidP="00DB37D1">
            <w:pPr>
              <w:jc w:val="center"/>
              <w:rPr>
                <w:lang w:eastAsia="ar-SA"/>
              </w:rPr>
            </w:pPr>
            <w:r>
              <w:rPr>
                <w:lang w:eastAsia="ar-SA"/>
              </w:rPr>
              <w:t>2</w:t>
            </w:r>
            <w:r>
              <w:rPr>
                <w:lang w:eastAsia="ar-SA"/>
              </w:rPr>
              <w:t>8</w:t>
            </w:r>
          </w:p>
        </w:tc>
        <w:tc>
          <w:tcPr>
            <w:tcW w:w="6667" w:type="dxa"/>
          </w:tcPr>
          <w:p w14:paraId="4B4E4FE1" w14:textId="097587E1" w:rsidR="00AF5E61" w:rsidRPr="005B13B5" w:rsidRDefault="00AF5E61" w:rsidP="00DB37D1">
            <w:pPr>
              <w:jc w:val="center"/>
              <w:rPr>
                <w:sz w:val="20"/>
                <w:szCs w:val="20"/>
                <w:lang w:eastAsia="ar-SA"/>
              </w:rPr>
            </w:pPr>
            <w:r w:rsidRPr="00AF5E61">
              <w:rPr>
                <w:sz w:val="20"/>
                <w:szCs w:val="20"/>
                <w:lang w:eastAsia="ar-SA"/>
              </w:rPr>
              <w:t>Владимирская область, Волгоградская область, Вологодская область, Еврейская автономная область, Калининградская область, Кемеровская область — Кузбасс, Курганская область, Новгородская область, Оренбургская область, Орловская область, Пензенская область, Пермский край, Псковская область, Республика Башкортостан, Республика Марий Эл, Республика Хакасия, Ростовская область, Саратовская область, Свердловская область, Ставропольский край, Тамбовская область, Тульская область, Удмуртская Республика, Ульяновская область, Хабаровский край, Ханты-Мансийский автономный округ — Югра, Челябинская область, Чувашская Республика — Чувашия.</w:t>
            </w:r>
          </w:p>
        </w:tc>
      </w:tr>
      <w:tr w:rsidR="00AF5E61" w:rsidRPr="005B13B5" w14:paraId="7878D0DF" w14:textId="77777777" w:rsidTr="00DB37D1">
        <w:tc>
          <w:tcPr>
            <w:tcW w:w="965" w:type="dxa"/>
          </w:tcPr>
          <w:p w14:paraId="45154270" w14:textId="77777777" w:rsidR="00AF5E61" w:rsidRPr="00471E94" w:rsidRDefault="00AF5E61" w:rsidP="00DB37D1">
            <w:pPr>
              <w:jc w:val="center"/>
              <w:rPr>
                <w:rFonts w:eastAsiaTheme="minorEastAsia"/>
                <w:b/>
                <w:bCs/>
                <w:lang w:eastAsia="ar-SA"/>
              </w:rPr>
            </w:pPr>
            <m:oMathPara>
              <m:oMath>
                <m:sSub>
                  <m:sSubPr>
                    <m:ctrlPr>
                      <w:rPr>
                        <w:rFonts w:ascii="Cambria Math" w:hAnsi="Cambria Math"/>
                        <w:b/>
                        <w:bCs/>
                        <w:i/>
                        <w:lang w:val="en-US" w:eastAsia="ar-SA"/>
                      </w:rPr>
                    </m:ctrlPr>
                  </m:sSubPr>
                  <m:e>
                    <m:r>
                      <m:rPr>
                        <m:sty m:val="bi"/>
                      </m:rPr>
                      <w:rPr>
                        <w:rFonts w:ascii="Cambria Math" w:hAnsi="Cambria Math"/>
                        <w:lang w:eastAsia="ar-SA"/>
                      </w:rPr>
                      <m:t>S</m:t>
                    </m:r>
                    <m:ctrlPr>
                      <w:rPr>
                        <w:rFonts w:ascii="Cambria Math" w:hAnsi="Cambria Math"/>
                        <w:b/>
                        <w:bCs/>
                        <w:i/>
                        <w:lang w:eastAsia="ar-SA"/>
                      </w:rPr>
                    </m:ctrlPr>
                  </m:e>
                  <m:sub>
                    <m:r>
                      <m:rPr>
                        <m:sty m:val="bi"/>
                      </m:rPr>
                      <w:rPr>
                        <w:rFonts w:ascii="Cambria Math" w:hAnsi="Cambria Math"/>
                        <w:lang w:eastAsia="ar-SA"/>
                      </w:rPr>
                      <m:t>4</m:t>
                    </m:r>
                  </m:sub>
                </m:sSub>
              </m:oMath>
            </m:oMathPara>
          </w:p>
          <w:p w14:paraId="5BA2ADC2" w14:textId="77777777" w:rsidR="00AF5E61" w:rsidRPr="00471E94" w:rsidRDefault="00AF5E61" w:rsidP="00DB37D1">
            <w:pPr>
              <w:jc w:val="center"/>
              <w:rPr>
                <w:rFonts w:eastAsiaTheme="minorEastAsia"/>
                <w:b/>
                <w:bCs/>
                <w:lang w:eastAsia="ar-SA"/>
              </w:rPr>
            </w:pPr>
          </w:p>
        </w:tc>
        <w:tc>
          <w:tcPr>
            <w:tcW w:w="1713" w:type="dxa"/>
          </w:tcPr>
          <w:p w14:paraId="0AF0DAF9" w14:textId="77777777" w:rsidR="00AF5E61" w:rsidRPr="00C35693" w:rsidRDefault="00AF5E61" w:rsidP="00DB37D1">
            <w:pPr>
              <w:jc w:val="center"/>
              <w:rPr>
                <w:lang w:eastAsia="ar-SA"/>
              </w:rPr>
            </w:pPr>
            <w:r>
              <w:rPr>
                <w:lang w:eastAsia="ar-SA"/>
              </w:rPr>
              <w:t>14</w:t>
            </w:r>
          </w:p>
        </w:tc>
        <w:tc>
          <w:tcPr>
            <w:tcW w:w="6667" w:type="dxa"/>
          </w:tcPr>
          <w:p w14:paraId="550D40B9" w14:textId="14AA6141" w:rsidR="00AF5E61" w:rsidRPr="005B13B5" w:rsidRDefault="00AF5E61" w:rsidP="00DB37D1">
            <w:pPr>
              <w:jc w:val="center"/>
              <w:rPr>
                <w:sz w:val="20"/>
                <w:szCs w:val="20"/>
                <w:lang w:eastAsia="ar-SA"/>
              </w:rPr>
            </w:pPr>
            <w:r w:rsidRPr="00AF5E61">
              <w:rPr>
                <w:sz w:val="20"/>
                <w:szCs w:val="20"/>
                <w:lang w:eastAsia="ar-SA"/>
              </w:rPr>
              <w:t>Белгородская область, Брянская область, Калужская область, Краснодарский край, Курская область, Ленинградская область, Липецкая область, Московская область, Республика Адыгея (Адыгея), Республика Крым, Республика Мордовия, Республика Татарстан (Татарстан), Самарская область, Севастополь.</w:t>
            </w:r>
          </w:p>
        </w:tc>
      </w:tr>
      <w:tr w:rsidR="00AF5E61" w:rsidRPr="005B13B5" w14:paraId="4D7073AF" w14:textId="77777777" w:rsidTr="00DB37D1">
        <w:tc>
          <w:tcPr>
            <w:tcW w:w="965" w:type="dxa"/>
          </w:tcPr>
          <w:p w14:paraId="4DF1E8C8" w14:textId="77777777" w:rsidR="00AF5E61" w:rsidRPr="005B13B5" w:rsidRDefault="00AF5E61" w:rsidP="00DB37D1">
            <w:pPr>
              <w:jc w:val="center"/>
              <w:rPr>
                <w:b/>
                <w:bCs/>
                <w:lang w:val="en-US" w:eastAsia="ar-SA"/>
              </w:rPr>
            </w:pPr>
            <m:oMathPara>
              <m:oMath>
                <m:sSub>
                  <m:sSubPr>
                    <m:ctrlPr>
                      <w:rPr>
                        <w:rFonts w:ascii="Cambria Math" w:hAnsi="Cambria Math"/>
                        <w:b/>
                        <w:bCs/>
                        <w:i/>
                        <w:lang w:val="en-US" w:eastAsia="ar-SA"/>
                      </w:rPr>
                    </m:ctrlPr>
                  </m:sSubPr>
                  <m:e>
                    <m:r>
                      <m:rPr>
                        <m:sty m:val="bi"/>
                      </m:rPr>
                      <w:rPr>
                        <w:rFonts w:ascii="Cambria Math" w:hAnsi="Cambria Math"/>
                        <w:lang w:eastAsia="ar-SA"/>
                      </w:rPr>
                      <m:t>S</m:t>
                    </m:r>
                    <m:ctrlPr>
                      <w:rPr>
                        <w:rFonts w:ascii="Cambria Math" w:hAnsi="Cambria Math"/>
                        <w:b/>
                        <w:bCs/>
                        <w:i/>
                        <w:lang w:eastAsia="ar-SA"/>
                      </w:rPr>
                    </m:ctrlPr>
                  </m:e>
                  <m:sub>
                    <m:r>
                      <m:rPr>
                        <m:sty m:val="bi"/>
                      </m:rPr>
                      <w:rPr>
                        <w:rFonts w:ascii="Cambria Math" w:hAnsi="Cambria Math"/>
                        <w:lang w:eastAsia="ar-SA"/>
                      </w:rPr>
                      <m:t>5</m:t>
                    </m:r>
                  </m:sub>
                </m:sSub>
              </m:oMath>
            </m:oMathPara>
          </w:p>
        </w:tc>
        <w:tc>
          <w:tcPr>
            <w:tcW w:w="1713" w:type="dxa"/>
          </w:tcPr>
          <w:p w14:paraId="547C1E8A" w14:textId="77777777" w:rsidR="00AF5E61" w:rsidRPr="00C35693" w:rsidRDefault="00AF5E61" w:rsidP="00DB37D1">
            <w:pPr>
              <w:jc w:val="center"/>
              <w:rPr>
                <w:lang w:eastAsia="ar-SA"/>
              </w:rPr>
            </w:pPr>
            <w:r>
              <w:rPr>
                <w:lang w:eastAsia="ar-SA"/>
              </w:rPr>
              <w:t>5</w:t>
            </w:r>
          </w:p>
        </w:tc>
        <w:tc>
          <w:tcPr>
            <w:tcW w:w="6667" w:type="dxa"/>
          </w:tcPr>
          <w:p w14:paraId="38AC84D3" w14:textId="48C31255" w:rsidR="00AF5E61" w:rsidRPr="005B13B5" w:rsidRDefault="00AF5E61" w:rsidP="00DB37D1">
            <w:pPr>
              <w:jc w:val="center"/>
              <w:rPr>
                <w:sz w:val="20"/>
                <w:szCs w:val="20"/>
                <w:lang w:eastAsia="ar-SA"/>
              </w:rPr>
            </w:pPr>
            <w:r w:rsidRPr="00AF5E61">
              <w:rPr>
                <w:sz w:val="20"/>
                <w:szCs w:val="20"/>
                <w:lang w:eastAsia="ar-SA"/>
              </w:rPr>
              <w:t>Кабардино-Балкарская Республика, Карачаево-Черкесская Республика, Республика Дагестан, Республика Калмыкия, Чеченская Республика.</w:t>
            </w:r>
          </w:p>
        </w:tc>
      </w:tr>
      <w:tr w:rsidR="00AF5E61" w14:paraId="2FD736DC" w14:textId="77777777" w:rsidTr="00DB37D1">
        <w:tc>
          <w:tcPr>
            <w:tcW w:w="965" w:type="dxa"/>
          </w:tcPr>
          <w:p w14:paraId="6E12E307" w14:textId="77777777" w:rsidR="00AF5E61" w:rsidRPr="005B13B5" w:rsidRDefault="00AF5E61" w:rsidP="00DB37D1">
            <w:pPr>
              <w:jc w:val="center"/>
              <w:rPr>
                <w:b/>
                <w:bCs/>
                <w:lang w:val="en-US" w:eastAsia="ar-SA"/>
              </w:rPr>
            </w:pPr>
            <m:oMathPara>
              <m:oMath>
                <m:sSub>
                  <m:sSubPr>
                    <m:ctrlPr>
                      <w:rPr>
                        <w:rFonts w:ascii="Cambria Math" w:hAnsi="Cambria Math"/>
                        <w:b/>
                        <w:bCs/>
                        <w:i/>
                        <w:lang w:val="en-US" w:eastAsia="ar-SA"/>
                      </w:rPr>
                    </m:ctrlPr>
                  </m:sSubPr>
                  <m:e>
                    <m:r>
                      <m:rPr>
                        <m:sty m:val="bi"/>
                      </m:rPr>
                      <w:rPr>
                        <w:rFonts w:ascii="Cambria Math" w:hAnsi="Cambria Math"/>
                        <w:lang w:eastAsia="ar-SA"/>
                      </w:rPr>
                      <m:t>S</m:t>
                    </m:r>
                    <m:ctrlPr>
                      <w:rPr>
                        <w:rFonts w:ascii="Cambria Math" w:hAnsi="Cambria Math"/>
                        <w:b/>
                        <w:bCs/>
                        <w:i/>
                        <w:lang w:eastAsia="ar-SA"/>
                      </w:rPr>
                    </m:ctrlPr>
                  </m:e>
                  <m:sub>
                    <m:r>
                      <m:rPr>
                        <m:sty m:val="bi"/>
                      </m:rPr>
                      <w:rPr>
                        <w:rFonts w:ascii="Cambria Math" w:hAnsi="Cambria Math"/>
                        <w:lang w:eastAsia="ar-SA"/>
                      </w:rPr>
                      <m:t>6</m:t>
                    </m:r>
                  </m:sub>
                </m:sSub>
              </m:oMath>
            </m:oMathPara>
          </w:p>
        </w:tc>
        <w:tc>
          <w:tcPr>
            <w:tcW w:w="1713" w:type="dxa"/>
          </w:tcPr>
          <w:p w14:paraId="659C774E" w14:textId="04B1521D" w:rsidR="00AF5E61" w:rsidRPr="00C35693" w:rsidRDefault="00AF5E61" w:rsidP="00DB37D1">
            <w:pPr>
              <w:jc w:val="center"/>
              <w:rPr>
                <w:lang w:eastAsia="ar-SA"/>
              </w:rPr>
            </w:pPr>
            <w:r>
              <w:rPr>
                <w:lang w:eastAsia="ar-SA"/>
              </w:rPr>
              <w:t>6</w:t>
            </w:r>
          </w:p>
        </w:tc>
        <w:tc>
          <w:tcPr>
            <w:tcW w:w="6667" w:type="dxa"/>
          </w:tcPr>
          <w:p w14:paraId="3E99DD9A" w14:textId="39A82482" w:rsidR="00AF5E61" w:rsidRPr="00C35693" w:rsidRDefault="00AF5E61" w:rsidP="00DB37D1">
            <w:pPr>
              <w:jc w:val="center"/>
              <w:rPr>
                <w:sz w:val="20"/>
                <w:szCs w:val="20"/>
                <w:lang w:eastAsia="ar-SA"/>
              </w:rPr>
            </w:pPr>
            <w:r w:rsidRPr="00AF5E61">
              <w:rPr>
                <w:sz w:val="20"/>
                <w:szCs w:val="20"/>
                <w:lang w:eastAsia="ar-SA"/>
              </w:rPr>
              <w:t>Астраханская область, Воронежская область, Новосибирская область, Республика Северная Осетия — Алания, Смоленская область, Томская область.</w:t>
            </w:r>
          </w:p>
        </w:tc>
      </w:tr>
      <w:tr w:rsidR="00AF5E61" w:rsidRPr="005B13B5" w14:paraId="62597EE7" w14:textId="77777777" w:rsidTr="00DB37D1">
        <w:tc>
          <w:tcPr>
            <w:tcW w:w="965" w:type="dxa"/>
          </w:tcPr>
          <w:p w14:paraId="6E606E8F" w14:textId="77777777" w:rsidR="00AF5E61" w:rsidRPr="005B13B5" w:rsidRDefault="00AF5E61" w:rsidP="00DB37D1">
            <w:pPr>
              <w:jc w:val="center"/>
              <w:rPr>
                <w:b/>
                <w:bCs/>
                <w:lang w:val="en-US" w:eastAsia="ar-SA"/>
              </w:rPr>
            </w:pPr>
            <m:oMathPara>
              <m:oMath>
                <m:sSub>
                  <m:sSubPr>
                    <m:ctrlPr>
                      <w:rPr>
                        <w:rFonts w:ascii="Cambria Math" w:hAnsi="Cambria Math"/>
                        <w:b/>
                        <w:bCs/>
                        <w:i/>
                        <w:lang w:val="en-US" w:eastAsia="ar-SA"/>
                      </w:rPr>
                    </m:ctrlPr>
                  </m:sSubPr>
                  <m:e>
                    <m:r>
                      <m:rPr>
                        <m:sty m:val="bi"/>
                      </m:rPr>
                      <w:rPr>
                        <w:rFonts w:ascii="Cambria Math" w:hAnsi="Cambria Math"/>
                        <w:lang w:eastAsia="ar-SA"/>
                      </w:rPr>
                      <m:t>S</m:t>
                    </m:r>
                    <m:ctrlPr>
                      <w:rPr>
                        <w:rFonts w:ascii="Cambria Math" w:hAnsi="Cambria Math"/>
                        <w:b/>
                        <w:bCs/>
                        <w:i/>
                        <w:lang w:eastAsia="ar-SA"/>
                      </w:rPr>
                    </m:ctrlPr>
                  </m:e>
                  <m:sub>
                    <m:r>
                      <m:rPr>
                        <m:sty m:val="bi"/>
                      </m:rPr>
                      <w:rPr>
                        <w:rFonts w:ascii="Cambria Math" w:hAnsi="Cambria Math"/>
                        <w:lang w:val="en-US" w:eastAsia="ar-SA"/>
                      </w:rPr>
                      <m:t>7</m:t>
                    </m:r>
                  </m:sub>
                </m:sSub>
              </m:oMath>
            </m:oMathPara>
          </w:p>
        </w:tc>
        <w:tc>
          <w:tcPr>
            <w:tcW w:w="1713" w:type="dxa"/>
          </w:tcPr>
          <w:p w14:paraId="047E5F96" w14:textId="7499F211" w:rsidR="00AF5E61" w:rsidRPr="00C35693" w:rsidRDefault="00AF5E61" w:rsidP="00DB37D1">
            <w:pPr>
              <w:jc w:val="center"/>
              <w:rPr>
                <w:lang w:eastAsia="ar-SA"/>
              </w:rPr>
            </w:pPr>
            <w:r>
              <w:rPr>
                <w:lang w:eastAsia="ar-SA"/>
              </w:rPr>
              <w:t>9</w:t>
            </w:r>
          </w:p>
        </w:tc>
        <w:tc>
          <w:tcPr>
            <w:tcW w:w="6667" w:type="dxa"/>
          </w:tcPr>
          <w:p w14:paraId="7F25A5E0" w14:textId="58657097" w:rsidR="00AF5E61" w:rsidRPr="00AF5E61" w:rsidRDefault="00AF5E61" w:rsidP="00DB37D1">
            <w:pPr>
              <w:jc w:val="center"/>
              <w:rPr>
                <w:sz w:val="20"/>
                <w:szCs w:val="20"/>
                <w:lang w:eastAsia="ar-SA"/>
              </w:rPr>
            </w:pPr>
            <w:r w:rsidRPr="00AF5E61">
              <w:rPr>
                <w:sz w:val="20"/>
                <w:szCs w:val="20"/>
                <w:lang w:eastAsia="ar-SA"/>
              </w:rPr>
              <w:t>г. Москва, Камчатский край, Магаданская область, Ненецкий автономный округ, Республика Саха (Якутия), Санкт-Петербург, Сахалинская область, Чукотский автономный округ, Ямало-Ненецкий автономный округ.</w:t>
            </w:r>
          </w:p>
        </w:tc>
      </w:tr>
    </w:tbl>
    <w:p w14:paraId="78846E98" w14:textId="3D3B70F7" w:rsidR="002F0728" w:rsidRDefault="002F0728" w:rsidP="002F0728">
      <w:pPr>
        <w:jc w:val="center"/>
        <w:rPr>
          <w:i/>
          <w:iCs/>
          <w:sz w:val="24"/>
          <w:szCs w:val="20"/>
          <w:lang w:eastAsia="ar-SA"/>
        </w:rPr>
      </w:pPr>
      <w:r w:rsidRPr="005B13B5">
        <w:rPr>
          <w:i/>
          <w:iCs/>
          <w:sz w:val="24"/>
          <w:szCs w:val="20"/>
          <w:lang w:eastAsia="ar-SA"/>
        </w:rPr>
        <w:t xml:space="preserve">Таблица </w:t>
      </w:r>
      <w:r>
        <w:rPr>
          <w:i/>
          <w:iCs/>
          <w:sz w:val="24"/>
          <w:szCs w:val="20"/>
          <w:lang w:eastAsia="ar-SA"/>
        </w:rPr>
        <w:t>3</w:t>
      </w:r>
      <w:r>
        <w:rPr>
          <w:i/>
          <w:iCs/>
          <w:sz w:val="24"/>
          <w:szCs w:val="20"/>
          <w:lang w:eastAsia="ar-SA"/>
        </w:rPr>
        <w:t>.</w:t>
      </w:r>
      <w:r w:rsidRPr="005B13B5">
        <w:rPr>
          <w:i/>
          <w:iCs/>
          <w:sz w:val="24"/>
          <w:szCs w:val="20"/>
          <w:lang w:eastAsia="ar-SA"/>
        </w:rPr>
        <w:t xml:space="preserve"> Разбиение субъектов по классам </w:t>
      </w:r>
    </w:p>
    <w:p w14:paraId="663FCB86" w14:textId="77777777" w:rsidR="00466D6F" w:rsidRDefault="00466D6F" w:rsidP="00AF5E61">
      <w:pPr>
        <w:rPr>
          <w:i/>
          <w:iCs/>
          <w:sz w:val="24"/>
          <w:szCs w:val="20"/>
          <w:lang w:eastAsia="ar-SA"/>
        </w:rPr>
      </w:pPr>
    </w:p>
    <w:p w14:paraId="2F617683" w14:textId="0FA8D3A9" w:rsidR="00C4597F" w:rsidRDefault="00C4597F" w:rsidP="00C4597F">
      <w:pPr>
        <w:pStyle w:val="11"/>
      </w:pPr>
      <w:bookmarkStart w:id="11" w:name="_Toc229081465"/>
      <w:r>
        <w:lastRenderedPageBreak/>
        <w:t>Интерпретация</w:t>
      </w:r>
      <w:bookmarkEnd w:id="11"/>
    </w:p>
    <w:p w14:paraId="4710309D" w14:textId="179C35A1" w:rsidR="00FF6A9F" w:rsidRDefault="00FF6A9F" w:rsidP="00FF6A9F">
      <w:pPr>
        <w:spacing w:after="0" w:line="360" w:lineRule="auto"/>
        <w:ind w:firstLine="709"/>
        <w:jc w:val="both"/>
        <w:rPr>
          <w:lang w:eastAsia="ar-SA"/>
        </w:rPr>
      </w:pPr>
      <w:r>
        <w:rPr>
          <w:lang w:eastAsia="ar-SA"/>
        </w:rPr>
        <w:t>По прогнозу на 2024 год структура кластеров в целом сохранилась: из 84 субъектов 73 остались в тех же кластерах, а 11 сменили кластер. То есть модель не показывает резкой перестройки региональной картины, скорее фиксирует точечные переходы между близкими по профилю группами.</w:t>
      </w:r>
    </w:p>
    <w:p w14:paraId="6D9FA979" w14:textId="5EC2133D" w:rsidR="00FF6A9F" w:rsidRDefault="00FF6A9F" w:rsidP="00FF6A9F">
      <w:pPr>
        <w:spacing w:after="0" w:line="360" w:lineRule="auto"/>
        <w:ind w:firstLine="709"/>
        <w:jc w:val="both"/>
        <w:rPr>
          <w:lang w:eastAsia="ar-SA"/>
        </w:rPr>
      </w:pPr>
      <w:r>
        <w:rPr>
          <w:lang w:eastAsia="ar-SA"/>
        </w:rPr>
        <w:t>Кластер 1 в 2024 году сократился с 6 до 4 субъектов: остались Забайкальский край, Республика Алтай, Бурятия и Тыва; Еврейская автономная область и Курганская область перешли в кластер 3. Профиль кластера остался проблемным: низкие доходы X1, высокая безработица X2, слабая дорожная и транспортная обеспеченность X7–X8, при этом ДТП X9 остаются выше среднего. По сравнению с 2023 годом кластер стал более «чистым»: в нём остались в основном восточные и национальные регионы с устойчиво сложной социально-экономической ситуацией.</w:t>
      </w:r>
    </w:p>
    <w:p w14:paraId="1DC87F0F" w14:textId="5668FC60" w:rsidR="00FF6A9F" w:rsidRDefault="00FF6A9F" w:rsidP="00FF6A9F">
      <w:pPr>
        <w:spacing w:after="0" w:line="360" w:lineRule="auto"/>
        <w:ind w:firstLine="709"/>
        <w:jc w:val="both"/>
        <w:rPr>
          <w:lang w:eastAsia="ar-SA"/>
        </w:rPr>
      </w:pPr>
      <w:r>
        <w:rPr>
          <w:lang w:eastAsia="ar-SA"/>
        </w:rPr>
        <w:t>Кластер 2 сохранил численность: 18 субъектов и в 2023, и в прогнозе 2024 года. Однако состав немного изменился: сюда перешли Иркутская область, Красноярский край и Мурманская область, а Калужская, Новгородская и Смоленская области вышли в другие группы. Профиль кластера почти не изменился: доходы X1 немного ниже среднего, безработица X2 чуть ниже средней, доля безработных с высшим образованием X3 низкая. Обеспеченность койками X4 стала даже лучше, врачей X5 немного больше среднего, заболеваемость X6 выше средней. Кластер можно описать как группу регионов с относительно устойчивой занятостью, неплохой медицинской базой, но повышенной аварийностью X9.</w:t>
      </w:r>
    </w:p>
    <w:p w14:paraId="50D89559" w14:textId="14A6DA53" w:rsidR="00FF6A9F" w:rsidRDefault="00FF6A9F" w:rsidP="00FF6A9F">
      <w:pPr>
        <w:spacing w:after="0" w:line="360" w:lineRule="auto"/>
        <w:ind w:firstLine="709"/>
        <w:jc w:val="both"/>
        <w:rPr>
          <w:lang w:eastAsia="ar-SA"/>
        </w:rPr>
      </w:pPr>
      <w:r>
        <w:rPr>
          <w:lang w:eastAsia="ar-SA"/>
        </w:rPr>
        <w:t xml:space="preserve">Кластер 3 вырос с 26 до 28 субъектов и остался самым многочисленным. В него перешли Еврейская автономная область, Курганская, Новгородская, Ростовская и Тамбовская области; вышли Иркутская область, Красноярский край и Самарская область. В 2024 году этот кластер ещё сильнее выглядит как «средний» региональный тип: доходы X1 ниже среднего, безработица X2 ниже средней, доля безработных с высшим образованием X3 около среднего. Обеспеченность койками X4 стала немного лучше, но врачей X5 меньше </w:t>
      </w:r>
      <w:r>
        <w:rPr>
          <w:lang w:eastAsia="ar-SA"/>
        </w:rPr>
        <w:lastRenderedPageBreak/>
        <w:t>среднего. Заболеваемость X6 чуть выше средней, дорожная плотность X7 и автобусы X8 ниже среднего, ДТП X9 близки к среднему уровню. По сравнению с 2023 годом кластер стал шире и вобрал несколько регионов с промежуточным положением.</w:t>
      </w:r>
    </w:p>
    <w:p w14:paraId="60A84375" w14:textId="601267C2" w:rsidR="00FF6A9F" w:rsidRDefault="00FF6A9F" w:rsidP="00FF6A9F">
      <w:pPr>
        <w:spacing w:after="0" w:line="360" w:lineRule="auto"/>
        <w:ind w:firstLine="709"/>
        <w:jc w:val="both"/>
        <w:rPr>
          <w:lang w:eastAsia="ar-SA"/>
        </w:rPr>
      </w:pPr>
      <w:r>
        <w:rPr>
          <w:lang w:eastAsia="ar-SA"/>
        </w:rPr>
        <w:t>Кластер 4 остался тем же по размеру: 14 субъектов, но состав изменился. В него вошли Калужская и Самарская области, а Ростовская и Тамбовская области перешли в кластер 3. Профиль почти не изменился: доходы X1 и общая безработица X2 ниже среднего, но доля безработных с высшим образованием X3 остаётся высокой. Обеспеченность койками X4 стала чуть хуже, врачей X5 меньше среднего, заболеваемость X6 ниже средней. Дорожная плотность X7 выше среднего, ДТП X9 ниже среднего. Это группа регионов с относительно благополучной общей занятостью, но с проблемой трудоустройства людей с высшим образованием.</w:t>
      </w:r>
    </w:p>
    <w:p w14:paraId="15D82D63" w14:textId="3D2373DD" w:rsidR="00FF6A9F" w:rsidRDefault="00FF6A9F" w:rsidP="00FF6A9F">
      <w:pPr>
        <w:spacing w:after="0" w:line="360" w:lineRule="auto"/>
        <w:ind w:firstLine="709"/>
        <w:jc w:val="both"/>
        <w:rPr>
          <w:lang w:eastAsia="ar-SA"/>
        </w:rPr>
      </w:pPr>
      <w:r>
        <w:rPr>
          <w:lang w:eastAsia="ar-SA"/>
        </w:rPr>
        <w:t>Кластер 5 полностью сохранил состав и численность: 5 субъектов — Кабардино-Балкария, Карачаево-Черкесия, Дагестан, Калмыкия, Чечня. Его профиль также практически не изменился. Доходы X1 самые низкие, безработица X2 максимальная, доля безработных с высшим образованием X3 высокая. Обеспеченность больничными койками X4 слабая, врачей X5 меньше среднего, заболеваемость X6 ниже средней. По сравнению с 2023 годом это самый устойчивый проблемный кластер: прогноз не показывает перехода его регионов в более благополучные группы.</w:t>
      </w:r>
    </w:p>
    <w:p w14:paraId="618D8B00" w14:textId="1420BED4" w:rsidR="00FF6A9F" w:rsidRDefault="00FF6A9F" w:rsidP="00FF6A9F">
      <w:pPr>
        <w:spacing w:after="0" w:line="360" w:lineRule="auto"/>
        <w:ind w:firstLine="709"/>
        <w:jc w:val="both"/>
        <w:rPr>
          <w:lang w:eastAsia="ar-SA"/>
        </w:rPr>
      </w:pPr>
      <w:r>
        <w:rPr>
          <w:lang w:eastAsia="ar-SA"/>
        </w:rPr>
        <w:t xml:space="preserve">Кластер 6 увеличился с 5 до 6 субъектов: к Астраханской, Воронежской, Новосибирской областям, Северной Осетии и Томской области добавилась Смоленская область. Профиль остался </w:t>
      </w:r>
      <w:proofErr w:type="spellStart"/>
      <w:r>
        <w:rPr>
          <w:lang w:eastAsia="ar-SA"/>
        </w:rPr>
        <w:t>медицински</w:t>
      </w:r>
      <w:proofErr w:type="spellEnd"/>
      <w:r>
        <w:rPr>
          <w:lang w:eastAsia="ar-SA"/>
        </w:rPr>
        <w:t xml:space="preserve"> сильным: обеспеченность койками X4 хорошая, врачей X5 много, автобусов X8 также много. При этом доходы X1 ниже среднего, безработица X2 выше средней, а доля безработных с высшим образованием X3 стала ближе к среднему уровню. По сравнению с 2023 годом кластер немного смягчился по признаку X3, но сохраняет сочетание развитой медицинской инфраструктуры и напряжённости на рынке труда.</w:t>
      </w:r>
    </w:p>
    <w:p w14:paraId="25D18AA1" w14:textId="474580D0" w:rsidR="00FF6A9F" w:rsidRDefault="00FF6A9F" w:rsidP="00FF6A9F">
      <w:pPr>
        <w:spacing w:after="0" w:line="360" w:lineRule="auto"/>
        <w:ind w:firstLine="709"/>
        <w:jc w:val="both"/>
        <w:rPr>
          <w:lang w:eastAsia="ar-SA"/>
        </w:rPr>
      </w:pPr>
      <w:r>
        <w:rPr>
          <w:lang w:eastAsia="ar-SA"/>
        </w:rPr>
        <w:lastRenderedPageBreak/>
        <w:t>Кластер 7 сократился с 10 до 9 субъектов: Мурманская область перешла в кластер 2, остальные регионы остались. Это по-прежнему самый обеспеченный кластер по доходам X1: Москва, Санкт-Петербург и богатые северные/дальневосточные территории. В 2024 году доходный отрыв даже усилился. Безработица X2 ниже средней, обеспеченность койками X4 хорошая, врачей X5 очень много, заболеваемость X6 высокая. Дорожная плотность X7 выше средней, ДТП X9 заметно ниже среднего. По сравнению с 2023 годом кластер стал чуть компактнее, но его смысл не изменился: это группа столичных и ресурсных регионов с высоким уровнем доходов и развитой медицинской инфраструктурой.</w:t>
      </w:r>
    </w:p>
    <w:p w14:paraId="38063ED0" w14:textId="72C0131C" w:rsidR="00781B2A" w:rsidRPr="00781B2A" w:rsidRDefault="00FF6A9F" w:rsidP="00FF6A9F">
      <w:pPr>
        <w:spacing w:after="0" w:line="360" w:lineRule="auto"/>
        <w:ind w:firstLine="709"/>
        <w:jc w:val="both"/>
        <w:rPr>
          <w:lang w:eastAsia="ar-SA"/>
        </w:rPr>
      </w:pPr>
      <w:r>
        <w:rPr>
          <w:lang w:eastAsia="ar-SA"/>
        </w:rPr>
        <w:t xml:space="preserve">В целом прогноз на 2024 год показывает высокую устойчивость кластеризации. Главные типы регионов сохранились: богатый </w:t>
      </w:r>
      <w:proofErr w:type="spellStart"/>
      <w:r>
        <w:rPr>
          <w:lang w:eastAsia="ar-SA"/>
        </w:rPr>
        <w:t>столично</w:t>
      </w:r>
      <w:proofErr w:type="spellEnd"/>
      <w:r>
        <w:rPr>
          <w:lang w:eastAsia="ar-SA"/>
        </w:rPr>
        <w:t>-северный кластер, проблемный северокавказский кластер, большой «средний» промышленно-региональный кластер и несколько промежуточных групп. Изменения в основном касаются пограничных регионов, которые перешли между соседними по характеристикам кластерами.</w:t>
      </w:r>
    </w:p>
    <w:p w14:paraId="6C5FDD92" w14:textId="77777777" w:rsidR="00247D5E" w:rsidRPr="00C73F3C" w:rsidRDefault="00247D5E" w:rsidP="00F5441D">
      <w:pPr>
        <w:spacing w:after="0" w:line="360" w:lineRule="auto"/>
        <w:ind w:firstLine="709"/>
        <w:jc w:val="both"/>
        <w:rPr>
          <w:sz w:val="24"/>
          <w:szCs w:val="24"/>
          <w:lang w:eastAsia="ar-SA"/>
        </w:rPr>
      </w:pPr>
    </w:p>
    <w:sectPr w:rsidR="00247D5E" w:rsidRPr="00C73F3C" w:rsidSect="00F85F57">
      <w:headerReference w:type="default" r:id="rId26"/>
      <w:footerReference w:type="default" r:id="rId27"/>
      <w:footerReference w:type="first" r:id="rId28"/>
      <w:pgSz w:w="11906" w:h="16838"/>
      <w:pgMar w:top="1134" w:right="850" w:bottom="1134" w:left="1701" w:header="709"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C36123" w14:textId="77777777" w:rsidR="0077629A" w:rsidRDefault="0077629A">
      <w:pPr>
        <w:spacing w:after="0" w:line="240" w:lineRule="auto"/>
      </w:pPr>
      <w:r>
        <w:separator/>
      </w:r>
    </w:p>
  </w:endnote>
  <w:endnote w:type="continuationSeparator" w:id="0">
    <w:p w14:paraId="75777AB7" w14:textId="77777777" w:rsidR="0077629A" w:rsidRDefault="007762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Cs w:val="28"/>
      </w:rPr>
      <w:id w:val="-2092380462"/>
      <w:docPartObj>
        <w:docPartGallery w:val="Page Numbers (Bottom of Page)"/>
        <w:docPartUnique/>
      </w:docPartObj>
    </w:sdtPr>
    <w:sdtContent>
      <w:p w14:paraId="74752904" w14:textId="4EC6F4A8" w:rsidR="00F85F57" w:rsidRDefault="00F85F57">
        <w:pPr>
          <w:pStyle w:val="af3"/>
          <w:jc w:val="center"/>
          <w:rPr>
            <w:rFonts w:asciiTheme="majorHAnsi" w:eastAsiaTheme="majorEastAsia" w:hAnsiTheme="majorHAnsi" w:cstheme="majorBidi"/>
            <w:szCs w:val="28"/>
          </w:rPr>
        </w:pPr>
        <w:r w:rsidRPr="00F85F57">
          <w:rPr>
            <w:rFonts w:asciiTheme="majorHAnsi" w:eastAsiaTheme="majorEastAsia" w:hAnsiTheme="majorHAnsi" w:cstheme="majorBidi"/>
            <w:sz w:val="24"/>
            <w:szCs w:val="24"/>
          </w:rPr>
          <w:t xml:space="preserve">~ </w:t>
        </w:r>
        <w:r w:rsidRPr="00F85F57">
          <w:rPr>
            <w:rFonts w:asciiTheme="minorHAnsi" w:eastAsiaTheme="minorEastAsia" w:hAnsiTheme="minorHAnsi" w:cs="Times New Roman"/>
            <w:sz w:val="24"/>
            <w:szCs w:val="24"/>
          </w:rPr>
          <w:fldChar w:fldCharType="begin"/>
        </w:r>
        <w:r w:rsidRPr="00F85F57">
          <w:rPr>
            <w:sz w:val="24"/>
            <w:szCs w:val="24"/>
          </w:rPr>
          <w:instrText>PAGE    \* MERGEFORMAT</w:instrText>
        </w:r>
        <w:r w:rsidRPr="00F85F57">
          <w:rPr>
            <w:rFonts w:asciiTheme="minorHAnsi" w:eastAsiaTheme="minorEastAsia" w:hAnsiTheme="minorHAnsi" w:cs="Times New Roman"/>
            <w:sz w:val="24"/>
            <w:szCs w:val="24"/>
          </w:rPr>
          <w:fldChar w:fldCharType="separate"/>
        </w:r>
        <w:r w:rsidRPr="00F85F57">
          <w:rPr>
            <w:rFonts w:asciiTheme="majorHAnsi" w:eastAsiaTheme="majorEastAsia" w:hAnsiTheme="majorHAnsi" w:cstheme="majorBidi"/>
            <w:sz w:val="24"/>
            <w:szCs w:val="24"/>
          </w:rPr>
          <w:t>2</w:t>
        </w:r>
        <w:r w:rsidRPr="00F85F57">
          <w:rPr>
            <w:rFonts w:asciiTheme="majorHAnsi" w:eastAsiaTheme="majorEastAsia" w:hAnsiTheme="majorHAnsi" w:cstheme="majorBidi"/>
            <w:sz w:val="24"/>
            <w:szCs w:val="24"/>
          </w:rPr>
          <w:fldChar w:fldCharType="end"/>
        </w:r>
        <w:r w:rsidRPr="00F85F57">
          <w:rPr>
            <w:rFonts w:asciiTheme="majorHAnsi" w:eastAsiaTheme="majorEastAsia" w:hAnsiTheme="majorHAnsi" w:cstheme="majorBidi"/>
            <w:sz w:val="24"/>
            <w:szCs w:val="24"/>
          </w:rPr>
          <w:t xml:space="preserve"> ~</w:t>
        </w:r>
      </w:p>
    </w:sdtContent>
  </w:sdt>
  <w:p w14:paraId="166CD5B3" w14:textId="695EC9EB" w:rsidR="000470C5" w:rsidRPr="00AE3E3D" w:rsidRDefault="000470C5" w:rsidP="00AE3E3D">
    <w:pPr>
      <w:pStyle w:val="a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17347" w14:textId="4F7D4BB1" w:rsidR="00F85F57" w:rsidRPr="0030165C" w:rsidRDefault="00F85F57" w:rsidP="00F85F57">
    <w:pPr>
      <w:pStyle w:val="af3"/>
      <w:jc w:val="center"/>
      <w:rPr>
        <w:lang w:val="en-US"/>
      </w:rPr>
    </w:pPr>
    <w:r>
      <w:t>Москва, НИЯУ МИФИ, 202</w:t>
    </w:r>
    <w:r w:rsidR="0030165C">
      <w:rPr>
        <w:lang w:val="en-US"/>
      </w:rPr>
      <w:t>6</w:t>
    </w:r>
  </w:p>
  <w:p w14:paraId="0F111467" w14:textId="77777777" w:rsidR="00F85F57" w:rsidRDefault="00F85F57">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9D08A6" w14:textId="77777777" w:rsidR="0077629A" w:rsidRDefault="0077629A">
      <w:pPr>
        <w:spacing w:after="0" w:line="240" w:lineRule="auto"/>
      </w:pPr>
      <w:r>
        <w:separator/>
      </w:r>
    </w:p>
  </w:footnote>
  <w:footnote w:type="continuationSeparator" w:id="0">
    <w:p w14:paraId="77932BCE" w14:textId="77777777" w:rsidR="0077629A" w:rsidRDefault="007762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811E7" w14:textId="77777777" w:rsidR="000470C5" w:rsidRDefault="00A31A16">
    <w:pPr>
      <w:pStyle w:val="af1"/>
      <w:jc w:val="center"/>
    </w:pPr>
    <w:r>
      <w:t>Антипенко Д.А. С22-712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30BB9"/>
    <w:multiLevelType w:val="hybridMultilevel"/>
    <w:tmpl w:val="E7E842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7671CB"/>
    <w:multiLevelType w:val="hybridMultilevel"/>
    <w:tmpl w:val="A7AE319E"/>
    <w:lvl w:ilvl="0" w:tplc="38E04A76">
      <w:start w:val="1"/>
      <w:numFmt w:val="decimal"/>
      <w:pStyle w:val="1"/>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FB4782"/>
    <w:multiLevelType w:val="hybridMultilevel"/>
    <w:tmpl w:val="0F2683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141A0F"/>
    <w:multiLevelType w:val="multilevel"/>
    <w:tmpl w:val="C0D4FF5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CE1525D"/>
    <w:multiLevelType w:val="hybridMultilevel"/>
    <w:tmpl w:val="29A4E1F4"/>
    <w:lvl w:ilvl="0" w:tplc="04190001">
      <w:start w:val="1"/>
      <w:numFmt w:val="bullet"/>
      <w:lvlText w:val=""/>
      <w:lvlJc w:val="left"/>
      <w:pPr>
        <w:ind w:left="1068" w:hanging="360"/>
      </w:pPr>
      <w:rPr>
        <w:rFonts w:ascii="Symbol" w:hAnsi="Symbol" w:hint="default"/>
      </w:r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start w:val="1"/>
      <w:numFmt w:val="decimal"/>
      <w:lvlText w:val="%4."/>
      <w:lvlJc w:val="left"/>
      <w:pPr>
        <w:ind w:left="3228" w:hanging="360"/>
      </w:pPr>
    </w:lvl>
    <w:lvl w:ilvl="4" w:tplc="FFFFFFFF">
      <w:start w:val="1"/>
      <w:numFmt w:val="lowerLetter"/>
      <w:lvlText w:val="%5."/>
      <w:lvlJc w:val="left"/>
      <w:pPr>
        <w:ind w:left="3948" w:hanging="360"/>
      </w:pPr>
    </w:lvl>
    <w:lvl w:ilvl="5" w:tplc="FFFFFFFF">
      <w:start w:val="1"/>
      <w:numFmt w:val="lowerRoman"/>
      <w:lvlText w:val="%6."/>
      <w:lvlJc w:val="right"/>
      <w:pPr>
        <w:ind w:left="4668" w:hanging="180"/>
      </w:pPr>
    </w:lvl>
    <w:lvl w:ilvl="6" w:tplc="FFFFFFFF">
      <w:start w:val="1"/>
      <w:numFmt w:val="decimal"/>
      <w:lvlText w:val="%7."/>
      <w:lvlJc w:val="left"/>
      <w:pPr>
        <w:ind w:left="5388" w:hanging="360"/>
      </w:pPr>
    </w:lvl>
    <w:lvl w:ilvl="7" w:tplc="FFFFFFFF">
      <w:start w:val="1"/>
      <w:numFmt w:val="lowerLetter"/>
      <w:lvlText w:val="%8."/>
      <w:lvlJc w:val="left"/>
      <w:pPr>
        <w:ind w:left="6108" w:hanging="360"/>
      </w:pPr>
    </w:lvl>
    <w:lvl w:ilvl="8" w:tplc="FFFFFFFF">
      <w:start w:val="1"/>
      <w:numFmt w:val="lowerRoman"/>
      <w:lvlText w:val="%9."/>
      <w:lvlJc w:val="right"/>
      <w:pPr>
        <w:ind w:left="6828" w:hanging="180"/>
      </w:pPr>
    </w:lvl>
  </w:abstractNum>
  <w:abstractNum w:abstractNumId="5" w15:restartNumberingAfterBreak="0">
    <w:nsid w:val="0F7702EF"/>
    <w:multiLevelType w:val="hybridMultilevel"/>
    <w:tmpl w:val="69D4555E"/>
    <w:lvl w:ilvl="0" w:tplc="DBC4B198">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0426A66"/>
    <w:multiLevelType w:val="hybridMultilevel"/>
    <w:tmpl w:val="0C7063E8"/>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 w15:restartNumberingAfterBreak="0">
    <w:nsid w:val="116C0BEC"/>
    <w:multiLevelType w:val="hybridMultilevel"/>
    <w:tmpl w:val="66DEF356"/>
    <w:lvl w:ilvl="0" w:tplc="6AF83546">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5F143A6"/>
    <w:multiLevelType w:val="multilevel"/>
    <w:tmpl w:val="0C682F0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15:restartNumberingAfterBreak="0">
    <w:nsid w:val="34694C85"/>
    <w:multiLevelType w:val="hybridMultilevel"/>
    <w:tmpl w:val="A432AC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7865458"/>
    <w:multiLevelType w:val="hybridMultilevel"/>
    <w:tmpl w:val="1982E7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A231425"/>
    <w:multiLevelType w:val="hybridMultilevel"/>
    <w:tmpl w:val="0C28A4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CF65790"/>
    <w:multiLevelType w:val="multilevel"/>
    <w:tmpl w:val="DB665E52"/>
    <w:lvl w:ilvl="0">
      <w:start w:val="1"/>
      <w:numFmt w:val="decimal"/>
      <w:lvlText w:val="%1."/>
      <w:lvlJc w:val="left"/>
      <w:pPr>
        <w:ind w:left="709" w:hanging="360"/>
      </w:pPr>
    </w:lvl>
    <w:lvl w:ilvl="1">
      <w:start w:val="1"/>
      <w:numFmt w:val="lowerLetter"/>
      <w:lvlText w:val="%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abstractNum w:abstractNumId="13" w15:restartNumberingAfterBreak="0">
    <w:nsid w:val="46B72A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7386A36"/>
    <w:multiLevelType w:val="hybridMultilevel"/>
    <w:tmpl w:val="8E6A01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3053814"/>
    <w:multiLevelType w:val="multilevel"/>
    <w:tmpl w:val="2376E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BA26B63"/>
    <w:multiLevelType w:val="hybridMultilevel"/>
    <w:tmpl w:val="348C3E4C"/>
    <w:lvl w:ilvl="0" w:tplc="70A02D60">
      <w:start w:val="1"/>
      <w:numFmt w:val="decimal"/>
      <w:pStyle w:val="10"/>
      <w:lvlText w:val="%1."/>
      <w:lvlJc w:val="left"/>
      <w:pPr>
        <w:ind w:left="720" w:hanging="360"/>
      </w:pPr>
      <w:rPr>
        <w:sz w:val="28"/>
        <w:szCs w:val="28"/>
      </w:rPr>
    </w:lvl>
    <w:lvl w:ilvl="1" w:tplc="DFB60A82">
      <w:start w:val="1"/>
      <w:numFmt w:val="decimal"/>
      <w:lvlText w:val="1.%2."/>
      <w:lvlJc w:val="left"/>
      <w:pPr>
        <w:ind w:left="1440" w:hanging="360"/>
      </w:pPr>
      <w:rPr>
        <w:rFonts w:hint="default"/>
      </w:rPr>
    </w:lvl>
    <w:lvl w:ilvl="2" w:tplc="C002C3CE">
      <w:start w:val="1"/>
      <w:numFmt w:val="lowerRoman"/>
      <w:lvlText w:val="%3."/>
      <w:lvlJc w:val="right"/>
      <w:pPr>
        <w:ind w:left="2160" w:hanging="180"/>
      </w:pPr>
    </w:lvl>
    <w:lvl w:ilvl="3" w:tplc="57FCCC4E">
      <w:start w:val="1"/>
      <w:numFmt w:val="decimal"/>
      <w:lvlText w:val="%4."/>
      <w:lvlJc w:val="left"/>
      <w:pPr>
        <w:ind w:left="2880" w:hanging="360"/>
      </w:pPr>
    </w:lvl>
    <w:lvl w:ilvl="4" w:tplc="7340D45C">
      <w:start w:val="1"/>
      <w:numFmt w:val="lowerLetter"/>
      <w:lvlText w:val="%5."/>
      <w:lvlJc w:val="left"/>
      <w:pPr>
        <w:ind w:left="3600" w:hanging="360"/>
      </w:pPr>
    </w:lvl>
    <w:lvl w:ilvl="5" w:tplc="5DB4458E">
      <w:start w:val="1"/>
      <w:numFmt w:val="lowerRoman"/>
      <w:lvlText w:val="%6."/>
      <w:lvlJc w:val="right"/>
      <w:pPr>
        <w:ind w:left="4320" w:hanging="180"/>
      </w:pPr>
    </w:lvl>
    <w:lvl w:ilvl="6" w:tplc="CF267692">
      <w:start w:val="1"/>
      <w:numFmt w:val="decimal"/>
      <w:lvlText w:val="%7."/>
      <w:lvlJc w:val="left"/>
      <w:pPr>
        <w:ind w:left="5040" w:hanging="360"/>
      </w:pPr>
    </w:lvl>
    <w:lvl w:ilvl="7" w:tplc="5426887C">
      <w:start w:val="1"/>
      <w:numFmt w:val="lowerLetter"/>
      <w:lvlText w:val="%8."/>
      <w:lvlJc w:val="left"/>
      <w:pPr>
        <w:ind w:left="5760" w:hanging="360"/>
      </w:pPr>
    </w:lvl>
    <w:lvl w:ilvl="8" w:tplc="6DE6AE3E">
      <w:start w:val="1"/>
      <w:numFmt w:val="lowerRoman"/>
      <w:lvlText w:val="%9."/>
      <w:lvlJc w:val="right"/>
      <w:pPr>
        <w:ind w:left="6480" w:hanging="180"/>
      </w:pPr>
    </w:lvl>
  </w:abstractNum>
  <w:abstractNum w:abstractNumId="17" w15:restartNumberingAfterBreak="0">
    <w:nsid w:val="644162BB"/>
    <w:multiLevelType w:val="multilevel"/>
    <w:tmpl w:val="F2A44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EAB72E0"/>
    <w:multiLevelType w:val="hybridMultilevel"/>
    <w:tmpl w:val="7CBE03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4C7559D"/>
    <w:multiLevelType w:val="multilevel"/>
    <w:tmpl w:val="97EA7918"/>
    <w:lvl w:ilvl="0">
      <w:start w:val="1"/>
      <w:numFmt w:val="decimal"/>
      <w:pStyle w:val="11"/>
      <w:lvlText w:val="%1."/>
      <w:lvlJc w:val="left"/>
      <w:pPr>
        <w:ind w:left="360" w:hanging="360"/>
      </w:pPr>
      <w:rPr>
        <w:rFonts w:hint="default"/>
      </w:rPr>
    </w:lvl>
    <w:lvl w:ilvl="1">
      <w:start w:val="1"/>
      <w:numFmt w:val="decimal"/>
      <w:pStyle w:val="2"/>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966813993">
    <w:abstractNumId w:val="12"/>
  </w:num>
  <w:num w:numId="2" w16cid:durableId="1091657939">
    <w:abstractNumId w:val="16"/>
  </w:num>
  <w:num w:numId="3" w16cid:durableId="107818538">
    <w:abstractNumId w:val="4"/>
  </w:num>
  <w:num w:numId="4" w16cid:durableId="747265031">
    <w:abstractNumId w:val="9"/>
  </w:num>
  <w:num w:numId="5" w16cid:durableId="1011764541">
    <w:abstractNumId w:val="11"/>
  </w:num>
  <w:num w:numId="6" w16cid:durableId="369064370">
    <w:abstractNumId w:val="10"/>
  </w:num>
  <w:num w:numId="7" w16cid:durableId="1274942526">
    <w:abstractNumId w:val="18"/>
  </w:num>
  <w:num w:numId="8" w16cid:durableId="1070076113">
    <w:abstractNumId w:val="17"/>
  </w:num>
  <w:num w:numId="9" w16cid:durableId="1263880301">
    <w:abstractNumId w:val="15"/>
  </w:num>
  <w:num w:numId="10" w16cid:durableId="86654205">
    <w:abstractNumId w:val="6"/>
  </w:num>
  <w:num w:numId="11" w16cid:durableId="482477286">
    <w:abstractNumId w:val="0"/>
  </w:num>
  <w:num w:numId="12" w16cid:durableId="1840845999">
    <w:abstractNumId w:val="1"/>
  </w:num>
  <w:num w:numId="13" w16cid:durableId="1292858668">
    <w:abstractNumId w:val="8"/>
  </w:num>
  <w:num w:numId="14" w16cid:durableId="1697002070">
    <w:abstractNumId w:val="5"/>
  </w:num>
  <w:num w:numId="15" w16cid:durableId="371536421">
    <w:abstractNumId w:val="7"/>
  </w:num>
  <w:num w:numId="16" w16cid:durableId="1088186773">
    <w:abstractNumId w:val="13"/>
  </w:num>
  <w:num w:numId="17" w16cid:durableId="1356033869">
    <w:abstractNumId w:val="3"/>
  </w:num>
  <w:num w:numId="18" w16cid:durableId="357509909">
    <w:abstractNumId w:val="19"/>
  </w:num>
  <w:num w:numId="19" w16cid:durableId="1544904769">
    <w:abstractNumId w:val="2"/>
  </w:num>
  <w:num w:numId="20" w16cid:durableId="1339700429">
    <w:abstractNumId w:val="14"/>
  </w:num>
  <w:num w:numId="21" w16cid:durableId="12720940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70C5"/>
    <w:rsid w:val="000130AA"/>
    <w:rsid w:val="0003574C"/>
    <w:rsid w:val="00036F72"/>
    <w:rsid w:val="000470C5"/>
    <w:rsid w:val="0007398C"/>
    <w:rsid w:val="0008607F"/>
    <w:rsid w:val="0009205D"/>
    <w:rsid w:val="000A445E"/>
    <w:rsid w:val="000C6514"/>
    <w:rsid w:val="000D5DD0"/>
    <w:rsid w:val="000E3A8F"/>
    <w:rsid w:val="00102741"/>
    <w:rsid w:val="0010630D"/>
    <w:rsid w:val="00137238"/>
    <w:rsid w:val="00153DCB"/>
    <w:rsid w:val="00154159"/>
    <w:rsid w:val="001A6C57"/>
    <w:rsid w:val="001C06A5"/>
    <w:rsid w:val="001E2952"/>
    <w:rsid w:val="0021517A"/>
    <w:rsid w:val="00230F2F"/>
    <w:rsid w:val="0023709D"/>
    <w:rsid w:val="00245ADF"/>
    <w:rsid w:val="00247D5E"/>
    <w:rsid w:val="00261FA9"/>
    <w:rsid w:val="00276676"/>
    <w:rsid w:val="002A1122"/>
    <w:rsid w:val="002A60D2"/>
    <w:rsid w:val="002B0D11"/>
    <w:rsid w:val="002C3D3D"/>
    <w:rsid w:val="002C5AAB"/>
    <w:rsid w:val="002D6A54"/>
    <w:rsid w:val="002F0728"/>
    <w:rsid w:val="0030165C"/>
    <w:rsid w:val="0030584F"/>
    <w:rsid w:val="00310951"/>
    <w:rsid w:val="0031769E"/>
    <w:rsid w:val="003262BE"/>
    <w:rsid w:val="00327755"/>
    <w:rsid w:val="00341E59"/>
    <w:rsid w:val="0035614B"/>
    <w:rsid w:val="00382A6C"/>
    <w:rsid w:val="003A2857"/>
    <w:rsid w:val="003C066E"/>
    <w:rsid w:val="003C10FE"/>
    <w:rsid w:val="003C3060"/>
    <w:rsid w:val="00400B19"/>
    <w:rsid w:val="00401E0D"/>
    <w:rsid w:val="00424057"/>
    <w:rsid w:val="00453602"/>
    <w:rsid w:val="00466D6F"/>
    <w:rsid w:val="0046767F"/>
    <w:rsid w:val="00471E94"/>
    <w:rsid w:val="00482620"/>
    <w:rsid w:val="00495C3C"/>
    <w:rsid w:val="004B423A"/>
    <w:rsid w:val="004E5DC0"/>
    <w:rsid w:val="004F66A2"/>
    <w:rsid w:val="00503F09"/>
    <w:rsid w:val="005060BE"/>
    <w:rsid w:val="00511DC0"/>
    <w:rsid w:val="0054446D"/>
    <w:rsid w:val="0054461D"/>
    <w:rsid w:val="0055669E"/>
    <w:rsid w:val="0056383C"/>
    <w:rsid w:val="005736AD"/>
    <w:rsid w:val="00584D2A"/>
    <w:rsid w:val="005B13B5"/>
    <w:rsid w:val="005C53A1"/>
    <w:rsid w:val="005C595D"/>
    <w:rsid w:val="005D5F13"/>
    <w:rsid w:val="005E126F"/>
    <w:rsid w:val="005E59A7"/>
    <w:rsid w:val="005F0709"/>
    <w:rsid w:val="005F23EE"/>
    <w:rsid w:val="00601B23"/>
    <w:rsid w:val="0061158B"/>
    <w:rsid w:val="006444AD"/>
    <w:rsid w:val="0065708F"/>
    <w:rsid w:val="006A29D7"/>
    <w:rsid w:val="006A5EA2"/>
    <w:rsid w:val="006A647A"/>
    <w:rsid w:val="006A7095"/>
    <w:rsid w:val="006B3333"/>
    <w:rsid w:val="006B5040"/>
    <w:rsid w:val="006C7600"/>
    <w:rsid w:val="006F5A3B"/>
    <w:rsid w:val="007016A3"/>
    <w:rsid w:val="00707158"/>
    <w:rsid w:val="00740D72"/>
    <w:rsid w:val="00742A92"/>
    <w:rsid w:val="007471B2"/>
    <w:rsid w:val="007604AA"/>
    <w:rsid w:val="007669C1"/>
    <w:rsid w:val="0077629A"/>
    <w:rsid w:val="00781B2A"/>
    <w:rsid w:val="007A2F78"/>
    <w:rsid w:val="007A5DF5"/>
    <w:rsid w:val="007C2749"/>
    <w:rsid w:val="007C2B37"/>
    <w:rsid w:val="007C643D"/>
    <w:rsid w:val="00881024"/>
    <w:rsid w:val="0088621E"/>
    <w:rsid w:val="00890C83"/>
    <w:rsid w:val="008C1673"/>
    <w:rsid w:val="008C1BF1"/>
    <w:rsid w:val="008C4D26"/>
    <w:rsid w:val="008F2718"/>
    <w:rsid w:val="00902DE1"/>
    <w:rsid w:val="00915232"/>
    <w:rsid w:val="00915849"/>
    <w:rsid w:val="00923D1E"/>
    <w:rsid w:val="00943E2E"/>
    <w:rsid w:val="00946461"/>
    <w:rsid w:val="00956682"/>
    <w:rsid w:val="009672C8"/>
    <w:rsid w:val="009870DB"/>
    <w:rsid w:val="009A118F"/>
    <w:rsid w:val="009E26CA"/>
    <w:rsid w:val="009E5239"/>
    <w:rsid w:val="009F4805"/>
    <w:rsid w:val="00A177D8"/>
    <w:rsid w:val="00A31A16"/>
    <w:rsid w:val="00A33BD1"/>
    <w:rsid w:val="00A3437C"/>
    <w:rsid w:val="00A353C2"/>
    <w:rsid w:val="00A41BDA"/>
    <w:rsid w:val="00A57090"/>
    <w:rsid w:val="00A625C7"/>
    <w:rsid w:val="00A86CB4"/>
    <w:rsid w:val="00A93E2B"/>
    <w:rsid w:val="00AC6684"/>
    <w:rsid w:val="00AD0A6C"/>
    <w:rsid w:val="00AE3E3D"/>
    <w:rsid w:val="00AF2DD7"/>
    <w:rsid w:val="00AF57D9"/>
    <w:rsid w:val="00AF5E61"/>
    <w:rsid w:val="00AF6F6C"/>
    <w:rsid w:val="00B01A85"/>
    <w:rsid w:val="00B16042"/>
    <w:rsid w:val="00B30E57"/>
    <w:rsid w:val="00B54AF9"/>
    <w:rsid w:val="00B71C62"/>
    <w:rsid w:val="00B82423"/>
    <w:rsid w:val="00B840F4"/>
    <w:rsid w:val="00BB2006"/>
    <w:rsid w:val="00BC0BA4"/>
    <w:rsid w:val="00BC12B9"/>
    <w:rsid w:val="00BC1DDA"/>
    <w:rsid w:val="00BE4EF6"/>
    <w:rsid w:val="00C03B58"/>
    <w:rsid w:val="00C3293C"/>
    <w:rsid w:val="00C35693"/>
    <w:rsid w:val="00C4597F"/>
    <w:rsid w:val="00C466FD"/>
    <w:rsid w:val="00C54753"/>
    <w:rsid w:val="00C7090E"/>
    <w:rsid w:val="00C73F3C"/>
    <w:rsid w:val="00C82A6E"/>
    <w:rsid w:val="00C91BC5"/>
    <w:rsid w:val="00C9391A"/>
    <w:rsid w:val="00CA79E9"/>
    <w:rsid w:val="00CB4C0E"/>
    <w:rsid w:val="00CC760A"/>
    <w:rsid w:val="00CE1804"/>
    <w:rsid w:val="00CE5246"/>
    <w:rsid w:val="00CE6934"/>
    <w:rsid w:val="00D111D7"/>
    <w:rsid w:val="00D13648"/>
    <w:rsid w:val="00D16D88"/>
    <w:rsid w:val="00D204F1"/>
    <w:rsid w:val="00D309B3"/>
    <w:rsid w:val="00D36CE4"/>
    <w:rsid w:val="00D36EBD"/>
    <w:rsid w:val="00D457C1"/>
    <w:rsid w:val="00D76B44"/>
    <w:rsid w:val="00D77ACC"/>
    <w:rsid w:val="00D869EE"/>
    <w:rsid w:val="00D918C3"/>
    <w:rsid w:val="00DA4630"/>
    <w:rsid w:val="00DD7382"/>
    <w:rsid w:val="00DE0AF3"/>
    <w:rsid w:val="00DE3FEA"/>
    <w:rsid w:val="00DF0879"/>
    <w:rsid w:val="00E02085"/>
    <w:rsid w:val="00E03B8D"/>
    <w:rsid w:val="00E044EA"/>
    <w:rsid w:val="00E769B2"/>
    <w:rsid w:val="00E96DC3"/>
    <w:rsid w:val="00EA20D4"/>
    <w:rsid w:val="00EC4DC7"/>
    <w:rsid w:val="00EC638B"/>
    <w:rsid w:val="00EC7559"/>
    <w:rsid w:val="00EC78E4"/>
    <w:rsid w:val="00ED3C28"/>
    <w:rsid w:val="00F17681"/>
    <w:rsid w:val="00F26A28"/>
    <w:rsid w:val="00F33659"/>
    <w:rsid w:val="00F54306"/>
    <w:rsid w:val="00F5441D"/>
    <w:rsid w:val="00F55273"/>
    <w:rsid w:val="00F83535"/>
    <w:rsid w:val="00F855A1"/>
    <w:rsid w:val="00F85F57"/>
    <w:rsid w:val="00F941CE"/>
    <w:rsid w:val="00FA662A"/>
    <w:rsid w:val="00FC028B"/>
    <w:rsid w:val="00FD28C1"/>
    <w:rsid w:val="00FD7A25"/>
    <w:rsid w:val="00FF6A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603C2A"/>
  <w15:docId w15:val="{32E7E6BD-9DBD-436A-A59E-724797777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517A"/>
    <w:rPr>
      <w:rFonts w:ascii="Times New Roman" w:hAnsi="Times New Roman"/>
      <w:sz w:val="28"/>
    </w:rPr>
  </w:style>
  <w:style w:type="paragraph" w:styleId="10">
    <w:name w:val="heading 1"/>
    <w:basedOn w:val="a"/>
    <w:next w:val="a"/>
    <w:link w:val="12"/>
    <w:uiPriority w:val="9"/>
    <w:rsid w:val="00F855A1"/>
    <w:pPr>
      <w:keepNext/>
      <w:numPr>
        <w:numId w:val="2"/>
      </w:numPr>
      <w:suppressAutoHyphens/>
      <w:spacing w:before="240" w:after="60" w:line="240" w:lineRule="auto"/>
      <w:ind w:left="709"/>
      <w:outlineLvl w:val="0"/>
    </w:pPr>
    <w:rPr>
      <w:rFonts w:eastAsia="Times New Roman" w:cs="Times New Roman"/>
      <w:b/>
      <w:bCs/>
      <w:kern w:val="32"/>
      <w:szCs w:val="28"/>
      <w:lang w:eastAsia="ar-SA"/>
    </w:rPr>
  </w:style>
  <w:style w:type="paragraph" w:styleId="20">
    <w:name w:val="heading 2"/>
    <w:basedOn w:val="10"/>
    <w:next w:val="a"/>
    <w:link w:val="21"/>
    <w:uiPriority w:val="9"/>
    <w:unhideWhenUsed/>
    <w:rsid w:val="00C7090E"/>
    <w:pPr>
      <w:outlineLvl w:val="1"/>
    </w:p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2E74B5" w:themeColor="accent1" w:themeShade="BF"/>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2E74B5"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2E74B5" w:themeColor="accent1" w:themeShade="BF"/>
    </w:rPr>
  </w:style>
  <w:style w:type="paragraph" w:styleId="6">
    <w:name w:val="heading 6"/>
    <w:basedOn w:val="a"/>
    <w:next w:val="a"/>
    <w:link w:val="60"/>
    <w:uiPriority w:val="9"/>
    <w:unhideWhenUsed/>
    <w:qFormat/>
    <w:pPr>
      <w:keepNext/>
      <w:keepLines/>
      <w:spacing w:before="40" w:after="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after="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spacing w:after="0"/>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spacing w:after="0"/>
      <w:outlineLvl w:val="8"/>
    </w:pPr>
    <w:rPr>
      <w:rFonts w:ascii="Arial" w:eastAsia="Arial" w:hAnsi="Arial" w:cs="Arial"/>
      <w:i/>
      <w:iCs/>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3">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2">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12">
    <w:name w:val="Заголовок 1 Знак"/>
    <w:basedOn w:val="a0"/>
    <w:link w:val="10"/>
    <w:uiPriority w:val="9"/>
    <w:rsid w:val="00F855A1"/>
    <w:rPr>
      <w:rFonts w:ascii="Times New Roman" w:eastAsia="Times New Roman" w:hAnsi="Times New Roman" w:cs="Times New Roman"/>
      <w:b/>
      <w:bCs/>
      <w:kern w:val="32"/>
      <w:sz w:val="28"/>
      <w:szCs w:val="28"/>
      <w:lang w:eastAsia="ar-SA"/>
    </w:rPr>
  </w:style>
  <w:style w:type="character" w:customStyle="1" w:styleId="21">
    <w:name w:val="Заголовок 2 Знак"/>
    <w:basedOn w:val="a0"/>
    <w:link w:val="20"/>
    <w:uiPriority w:val="9"/>
    <w:rsid w:val="00C7090E"/>
    <w:rPr>
      <w:rFonts w:ascii="Times New Roman" w:eastAsia="Times New Roman" w:hAnsi="Times New Roman" w:cs="Times New Roman"/>
      <w:b/>
      <w:bCs/>
      <w:kern w:val="32"/>
      <w:sz w:val="28"/>
      <w:szCs w:val="28"/>
      <w:lang w:eastAsia="ar-SA"/>
    </w:rPr>
  </w:style>
  <w:style w:type="character" w:customStyle="1" w:styleId="30">
    <w:name w:val="Заголовок 3 Знак"/>
    <w:basedOn w:val="a0"/>
    <w:link w:val="3"/>
    <w:uiPriority w:val="9"/>
    <w:rPr>
      <w:rFonts w:ascii="Arial" w:eastAsia="Arial" w:hAnsi="Arial" w:cs="Arial"/>
      <w:color w:val="2E74B5"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2E74B5" w:themeColor="accent1" w:themeShade="BF"/>
    </w:rPr>
  </w:style>
  <w:style w:type="character" w:customStyle="1" w:styleId="50">
    <w:name w:val="Заголовок 5 Знак"/>
    <w:basedOn w:val="a0"/>
    <w:link w:val="5"/>
    <w:uiPriority w:val="9"/>
    <w:rPr>
      <w:rFonts w:ascii="Arial" w:eastAsia="Arial" w:hAnsi="Arial" w:cs="Arial"/>
      <w:color w:val="2E74B5"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paragraph" w:styleId="a4">
    <w:name w:val="Title"/>
    <w:basedOn w:val="a"/>
    <w:next w:val="a"/>
    <w:link w:val="a5"/>
    <w:uiPriority w:val="10"/>
    <w:qFormat/>
    <w:pPr>
      <w:spacing w:after="80" w:line="240" w:lineRule="auto"/>
      <w:contextualSpacing/>
    </w:pPr>
    <w:rPr>
      <w:rFonts w:ascii="Arial" w:eastAsia="Arial" w:hAnsi="Arial" w:cs="Arial"/>
      <w:spacing w:val="-10"/>
      <w:sz w:val="56"/>
      <w:szCs w:val="56"/>
    </w:rPr>
  </w:style>
  <w:style w:type="character" w:customStyle="1" w:styleId="a5">
    <w:name w:val="Заголовок Знак"/>
    <w:basedOn w:val="a0"/>
    <w:link w:val="a4"/>
    <w:uiPriority w:val="10"/>
    <w:rPr>
      <w:rFonts w:ascii="Arial" w:eastAsia="Arial" w:hAnsi="Arial" w:cs="Arial"/>
      <w:spacing w:val="-10"/>
      <w:sz w:val="56"/>
      <w:szCs w:val="56"/>
    </w:rPr>
  </w:style>
  <w:style w:type="paragraph" w:styleId="a6">
    <w:name w:val="Subtitle"/>
    <w:basedOn w:val="a"/>
    <w:next w:val="a"/>
    <w:link w:val="a7"/>
    <w:uiPriority w:val="11"/>
    <w:qFormat/>
    <w:pPr>
      <w:numPr>
        <w:ilvl w:val="1"/>
      </w:numPr>
    </w:pPr>
    <w:rPr>
      <w:color w:val="595959" w:themeColor="text1" w:themeTint="A6"/>
      <w:spacing w:val="15"/>
      <w:szCs w:val="28"/>
    </w:rPr>
  </w:style>
  <w:style w:type="character" w:customStyle="1" w:styleId="a7">
    <w:name w:val="Подзаголовок Знак"/>
    <w:basedOn w:val="a0"/>
    <w:link w:val="a6"/>
    <w:uiPriority w:val="11"/>
    <w:rPr>
      <w:color w:val="595959" w:themeColor="text1" w:themeTint="A6"/>
      <w:spacing w:val="15"/>
      <w:sz w:val="28"/>
      <w:szCs w:val="28"/>
    </w:rPr>
  </w:style>
  <w:style w:type="paragraph" w:styleId="23">
    <w:name w:val="Quote"/>
    <w:basedOn w:val="a"/>
    <w:next w:val="a"/>
    <w:link w:val="24"/>
    <w:uiPriority w:val="29"/>
    <w:qFormat/>
    <w:pPr>
      <w:spacing w:before="160"/>
      <w:jc w:val="center"/>
    </w:pPr>
    <w:rPr>
      <w:i/>
      <w:iCs/>
      <w:color w:val="404040" w:themeColor="text1" w:themeTint="BF"/>
    </w:rPr>
  </w:style>
  <w:style w:type="character" w:customStyle="1" w:styleId="24">
    <w:name w:val="Цитата 2 Знак"/>
    <w:basedOn w:val="a0"/>
    <w:link w:val="23"/>
    <w:uiPriority w:val="29"/>
    <w:rPr>
      <w:i/>
      <w:iCs/>
      <w:color w:val="404040" w:themeColor="text1" w:themeTint="BF"/>
    </w:rPr>
  </w:style>
  <w:style w:type="character" w:styleId="a8">
    <w:name w:val="Intense Emphasis"/>
    <w:basedOn w:val="a0"/>
    <w:uiPriority w:val="21"/>
    <w:qFormat/>
    <w:rPr>
      <w:i/>
      <w:iCs/>
      <w:color w:val="2E74B5" w:themeColor="accent1" w:themeShade="BF"/>
    </w:rPr>
  </w:style>
  <w:style w:type="paragraph" w:styleId="a9">
    <w:name w:val="Intense Quote"/>
    <w:basedOn w:val="a"/>
    <w:next w:val="a"/>
    <w:link w:val="aa"/>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a">
    <w:name w:val="Выделенная цитата Знак"/>
    <w:basedOn w:val="a0"/>
    <w:link w:val="a9"/>
    <w:uiPriority w:val="30"/>
    <w:rPr>
      <w:i/>
      <w:iCs/>
      <w:color w:val="2E74B5" w:themeColor="accent1" w:themeShade="BF"/>
    </w:rPr>
  </w:style>
  <w:style w:type="character" w:styleId="ab">
    <w:name w:val="Intense Reference"/>
    <w:basedOn w:val="a0"/>
    <w:uiPriority w:val="32"/>
    <w:qFormat/>
    <w:rPr>
      <w:b/>
      <w:bCs/>
      <w:smallCaps/>
      <w:color w:val="2E74B5" w:themeColor="accent1" w:themeShade="BF"/>
      <w:spacing w:val="5"/>
    </w:rPr>
  </w:style>
  <w:style w:type="character" w:styleId="ac">
    <w:name w:val="Subtle Emphasis"/>
    <w:basedOn w:val="a0"/>
    <w:uiPriority w:val="19"/>
    <w:qFormat/>
    <w:rPr>
      <w:i/>
      <w:iCs/>
      <w:color w:val="404040" w:themeColor="text1" w:themeTint="BF"/>
    </w:rPr>
  </w:style>
  <w:style w:type="character" w:styleId="ad">
    <w:name w:val="Emphasis"/>
    <w:basedOn w:val="a0"/>
    <w:uiPriority w:val="20"/>
    <w:qFormat/>
    <w:rPr>
      <w:i/>
      <w:iCs/>
    </w:rPr>
  </w:style>
  <w:style w:type="character" w:styleId="ae">
    <w:name w:val="Strong"/>
    <w:basedOn w:val="a0"/>
    <w:uiPriority w:val="22"/>
    <w:qFormat/>
    <w:rPr>
      <w:b/>
      <w:bCs/>
    </w:rPr>
  </w:style>
  <w:style w:type="character" w:styleId="af">
    <w:name w:val="Subtle Reference"/>
    <w:basedOn w:val="a0"/>
    <w:uiPriority w:val="31"/>
    <w:qFormat/>
    <w:rPr>
      <w:smallCaps/>
      <w:color w:val="5A5A5A" w:themeColor="text1" w:themeTint="A5"/>
    </w:rPr>
  </w:style>
  <w:style w:type="character" w:styleId="af0">
    <w:name w:val="Book Title"/>
    <w:basedOn w:val="a0"/>
    <w:uiPriority w:val="33"/>
    <w:qFormat/>
    <w:rPr>
      <w:b/>
      <w:bCs/>
      <w:i/>
      <w:iCs/>
      <w:spacing w:val="5"/>
    </w:rPr>
  </w:style>
  <w:style w:type="paragraph" w:styleId="af1">
    <w:name w:val="header"/>
    <w:basedOn w:val="a"/>
    <w:link w:val="af2"/>
    <w:uiPriority w:val="99"/>
    <w:unhideWhenUsed/>
    <w:pPr>
      <w:tabs>
        <w:tab w:val="center" w:pos="4844"/>
        <w:tab w:val="right" w:pos="9689"/>
      </w:tabs>
      <w:spacing w:after="0" w:line="240" w:lineRule="auto"/>
    </w:pPr>
  </w:style>
  <w:style w:type="character" w:customStyle="1" w:styleId="af2">
    <w:name w:val="Верхний колонтитул Знак"/>
    <w:basedOn w:val="a0"/>
    <w:link w:val="af1"/>
    <w:uiPriority w:val="99"/>
  </w:style>
  <w:style w:type="paragraph" w:styleId="af3">
    <w:name w:val="footer"/>
    <w:basedOn w:val="a"/>
    <w:link w:val="af4"/>
    <w:uiPriority w:val="99"/>
    <w:unhideWhenUsed/>
    <w:pPr>
      <w:tabs>
        <w:tab w:val="center" w:pos="4844"/>
        <w:tab w:val="right" w:pos="9689"/>
      </w:tabs>
      <w:spacing w:after="0" w:line="240" w:lineRule="auto"/>
    </w:pPr>
  </w:style>
  <w:style w:type="character" w:customStyle="1" w:styleId="af4">
    <w:name w:val="Нижний колонтитул Знак"/>
    <w:basedOn w:val="a0"/>
    <w:link w:val="af3"/>
    <w:uiPriority w:val="99"/>
  </w:style>
  <w:style w:type="paragraph" w:styleId="af5">
    <w:name w:val="caption"/>
    <w:basedOn w:val="a"/>
    <w:next w:val="a"/>
    <w:uiPriority w:val="35"/>
    <w:unhideWhenUsed/>
    <w:qFormat/>
    <w:pPr>
      <w:spacing w:line="240" w:lineRule="auto"/>
    </w:pPr>
    <w:rPr>
      <w:i/>
      <w:iCs/>
      <w:color w:val="44546A" w:themeColor="text2"/>
      <w:sz w:val="18"/>
      <w:szCs w:val="18"/>
    </w:rPr>
  </w:style>
  <w:style w:type="paragraph" w:styleId="af6">
    <w:name w:val="footnote text"/>
    <w:basedOn w:val="a"/>
    <w:link w:val="af7"/>
    <w:uiPriority w:val="99"/>
    <w:semiHidden/>
    <w:unhideWhenUsed/>
    <w:pPr>
      <w:spacing w:after="0" w:line="240" w:lineRule="auto"/>
    </w:pPr>
    <w:rPr>
      <w:sz w:val="20"/>
      <w:szCs w:val="20"/>
    </w:rPr>
  </w:style>
  <w:style w:type="character" w:customStyle="1" w:styleId="af7">
    <w:name w:val="Текст сноски Знак"/>
    <w:basedOn w:val="a0"/>
    <w:link w:val="af6"/>
    <w:uiPriority w:val="99"/>
    <w:semiHidden/>
    <w:rPr>
      <w:sz w:val="20"/>
      <w:szCs w:val="20"/>
    </w:rPr>
  </w:style>
  <w:style w:type="character" w:styleId="af8">
    <w:name w:val="footnote reference"/>
    <w:basedOn w:val="a0"/>
    <w:uiPriority w:val="99"/>
    <w:semiHidden/>
    <w:unhideWhenUsed/>
    <w:rPr>
      <w:vertAlign w:val="superscript"/>
    </w:rPr>
  </w:style>
  <w:style w:type="paragraph" w:styleId="af9">
    <w:name w:val="endnote text"/>
    <w:basedOn w:val="a"/>
    <w:link w:val="afa"/>
    <w:uiPriority w:val="99"/>
    <w:semiHidden/>
    <w:unhideWhenUsed/>
    <w:pPr>
      <w:spacing w:after="0" w:line="240" w:lineRule="auto"/>
    </w:pPr>
    <w:rPr>
      <w:sz w:val="20"/>
      <w:szCs w:val="20"/>
    </w:rPr>
  </w:style>
  <w:style w:type="character" w:customStyle="1" w:styleId="afa">
    <w:name w:val="Текст концевой сноски Знак"/>
    <w:basedOn w:val="a0"/>
    <w:link w:val="af9"/>
    <w:uiPriority w:val="99"/>
    <w:semiHidden/>
    <w:rPr>
      <w:sz w:val="20"/>
      <w:szCs w:val="20"/>
    </w:rPr>
  </w:style>
  <w:style w:type="character" w:styleId="afb">
    <w:name w:val="endnote reference"/>
    <w:basedOn w:val="a0"/>
    <w:uiPriority w:val="99"/>
    <w:semiHidden/>
    <w:unhideWhenUsed/>
    <w:rPr>
      <w:vertAlign w:val="superscript"/>
    </w:rPr>
  </w:style>
  <w:style w:type="character" w:styleId="afc">
    <w:name w:val="Hyperlink"/>
    <w:basedOn w:val="a0"/>
    <w:uiPriority w:val="99"/>
    <w:unhideWhenUsed/>
    <w:rPr>
      <w:color w:val="0563C1" w:themeColor="hyperlink"/>
      <w:u w:val="single"/>
    </w:rPr>
  </w:style>
  <w:style w:type="character" w:styleId="afd">
    <w:name w:val="FollowedHyperlink"/>
    <w:basedOn w:val="a0"/>
    <w:uiPriority w:val="99"/>
    <w:semiHidden/>
    <w:unhideWhenUsed/>
    <w:rPr>
      <w:color w:val="954F72" w:themeColor="followedHyperlink"/>
      <w:u w:val="single"/>
    </w:rPr>
  </w:style>
  <w:style w:type="paragraph" w:styleId="14">
    <w:name w:val="toc 1"/>
    <w:basedOn w:val="a"/>
    <w:next w:val="a"/>
    <w:uiPriority w:val="39"/>
    <w:unhideWhenUsed/>
    <w:pPr>
      <w:spacing w:after="100"/>
    </w:pPr>
  </w:style>
  <w:style w:type="paragraph" w:styleId="25">
    <w:name w:val="toc 2"/>
    <w:basedOn w:val="a"/>
    <w:next w:val="a"/>
    <w:uiPriority w:val="39"/>
    <w:unhideWhenUsed/>
    <w:pPr>
      <w:spacing w:after="100"/>
      <w:ind w:left="220"/>
    </w:pPr>
  </w:style>
  <w:style w:type="paragraph" w:styleId="32">
    <w:name w:val="toc 3"/>
    <w:basedOn w:val="a"/>
    <w:next w:val="a"/>
    <w:uiPriority w:val="39"/>
    <w:unhideWhenUsed/>
    <w:pPr>
      <w:spacing w:after="100"/>
      <w:ind w:left="440"/>
    </w:pPr>
  </w:style>
  <w:style w:type="paragraph" w:styleId="42">
    <w:name w:val="toc 4"/>
    <w:basedOn w:val="a"/>
    <w:next w:val="a"/>
    <w:uiPriority w:val="39"/>
    <w:unhideWhenUsed/>
    <w:pPr>
      <w:spacing w:after="100"/>
      <w:ind w:left="660"/>
    </w:pPr>
  </w:style>
  <w:style w:type="paragraph" w:styleId="52">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character" w:styleId="afe">
    <w:name w:val="Placeholder Text"/>
    <w:basedOn w:val="a0"/>
    <w:uiPriority w:val="99"/>
    <w:semiHidden/>
    <w:rPr>
      <w:color w:val="666666"/>
    </w:rPr>
  </w:style>
  <w:style w:type="paragraph" w:styleId="aff">
    <w:name w:val="TOC Heading"/>
    <w:uiPriority w:val="39"/>
    <w:unhideWhenUsed/>
    <w:qFormat/>
  </w:style>
  <w:style w:type="paragraph" w:styleId="aff0">
    <w:name w:val="table of figures"/>
    <w:basedOn w:val="a"/>
    <w:next w:val="a"/>
    <w:uiPriority w:val="99"/>
    <w:unhideWhenUsed/>
    <w:pPr>
      <w:spacing w:after="0"/>
    </w:pPr>
  </w:style>
  <w:style w:type="paragraph" w:styleId="aff1">
    <w:name w:val="No Spacing"/>
    <w:basedOn w:val="a"/>
    <w:uiPriority w:val="1"/>
    <w:qFormat/>
    <w:pPr>
      <w:spacing w:after="0" w:line="240" w:lineRule="auto"/>
    </w:pPr>
  </w:style>
  <w:style w:type="paragraph" w:styleId="aff2">
    <w:name w:val="List Paragraph"/>
    <w:basedOn w:val="a"/>
    <w:uiPriority w:val="34"/>
    <w:qFormat/>
    <w:pPr>
      <w:ind w:left="720"/>
      <w:contextualSpacing/>
    </w:pPr>
  </w:style>
  <w:style w:type="paragraph" w:customStyle="1" w:styleId="15">
    <w:name w:val="Обычный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sz w:val="20"/>
      <w:szCs w:val="20"/>
    </w:rPr>
  </w:style>
  <w:style w:type="table" w:customStyle="1" w:styleId="Table1">
    <w:name w:val="Table1"/>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sz w:val="20"/>
      <w:szCs w:val="20"/>
    </w:rPr>
    <w:tblPr>
      <w:tblStyleRowBandSize w:val="1"/>
      <w:tblStyleColBandSize w:val="1"/>
      <w:tblInd w:w="0"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CellMar>
        <w:top w:w="0" w:type="dxa"/>
        <w:left w:w="115" w:type="dxa"/>
        <w:bottom w:w="0" w:type="dxa"/>
        <w:right w:w="115" w:type="dxa"/>
      </w:tblCellMar>
    </w:tblPr>
    <w:tcPr>
      <w:tcW w:w="0" w:type="auto"/>
    </w:tcPr>
  </w:style>
  <w:style w:type="paragraph" w:customStyle="1" w:styleId="26">
    <w:name w:val="З_2"/>
    <w:next w:val="a"/>
    <w:link w:val="27"/>
    <w:qFormat/>
    <w:rsid w:val="007471B2"/>
    <w:pPr>
      <w:ind w:left="708"/>
    </w:pPr>
    <w:rPr>
      <w:rFonts w:ascii="Times New Roman" w:eastAsia="Times New Roman" w:hAnsi="Times New Roman" w:cs="Times New Roman"/>
      <w:b/>
      <w:kern w:val="32"/>
      <w:sz w:val="28"/>
      <w:szCs w:val="32"/>
      <w:lang w:eastAsia="ar-SA"/>
    </w:rPr>
  </w:style>
  <w:style w:type="character" w:customStyle="1" w:styleId="27">
    <w:name w:val="З_2 Знак"/>
    <w:basedOn w:val="12"/>
    <w:link w:val="26"/>
    <w:rsid w:val="007471B2"/>
    <w:rPr>
      <w:rFonts w:ascii="Times New Roman" w:eastAsia="Times New Roman" w:hAnsi="Times New Roman" w:cs="Times New Roman"/>
      <w:b/>
      <w:bCs w:val="0"/>
      <w:kern w:val="32"/>
      <w:sz w:val="28"/>
      <w:szCs w:val="32"/>
      <w:lang w:eastAsia="ar-SA"/>
    </w:rPr>
  </w:style>
  <w:style w:type="table" w:customStyle="1" w:styleId="Table10">
    <w:name w:val="Table1_0"/>
    <w:basedOn w:val="a1"/>
    <w:rsid w:val="000A445E"/>
    <w:pPr>
      <w:spacing w:after="0"/>
    </w:pPr>
    <w:rPr>
      <w:rFonts w:ascii="Arial" w:eastAsia="Arial" w:hAnsi="Arial" w:cs="Arial"/>
      <w:lang w:val="en"/>
    </w:rPr>
    <w:tblPr>
      <w:tblStyleRowBandSize w:val="1"/>
      <w:tblStyleColBandSize w:val="1"/>
      <w:tblCellMar>
        <w:top w:w="100" w:type="dxa"/>
        <w:left w:w="100" w:type="dxa"/>
        <w:bottom w:w="100" w:type="dxa"/>
        <w:right w:w="100" w:type="dxa"/>
      </w:tblCellMar>
    </w:tblPr>
  </w:style>
  <w:style w:type="paragraph" w:customStyle="1" w:styleId="1">
    <w:name w:val="З_1"/>
    <w:next w:val="a"/>
    <w:link w:val="16"/>
    <w:qFormat/>
    <w:rsid w:val="007471B2"/>
    <w:pPr>
      <w:numPr>
        <w:numId w:val="12"/>
      </w:numPr>
    </w:pPr>
    <w:rPr>
      <w:rFonts w:ascii="Times New Roman" w:eastAsia="Times New Roman" w:hAnsi="Times New Roman" w:cs="Times New Roman"/>
      <w:b/>
      <w:kern w:val="32"/>
      <w:sz w:val="32"/>
      <w:szCs w:val="28"/>
      <w:lang w:eastAsia="ar-SA"/>
    </w:rPr>
  </w:style>
  <w:style w:type="character" w:customStyle="1" w:styleId="16">
    <w:name w:val="З_1 Знак"/>
    <w:basedOn w:val="12"/>
    <w:link w:val="1"/>
    <w:rsid w:val="007471B2"/>
    <w:rPr>
      <w:rFonts w:ascii="Times New Roman" w:eastAsia="Times New Roman" w:hAnsi="Times New Roman" w:cs="Times New Roman"/>
      <w:b/>
      <w:bCs w:val="0"/>
      <w:kern w:val="32"/>
      <w:sz w:val="32"/>
      <w:szCs w:val="28"/>
      <w:lang w:eastAsia="ar-SA"/>
    </w:rPr>
  </w:style>
  <w:style w:type="paragraph" w:customStyle="1" w:styleId="11">
    <w:name w:val="Заг_1"/>
    <w:basedOn w:val="10"/>
    <w:next w:val="a"/>
    <w:link w:val="17"/>
    <w:qFormat/>
    <w:rsid w:val="00382A6C"/>
    <w:pPr>
      <w:numPr>
        <w:numId w:val="18"/>
      </w:numPr>
    </w:pPr>
    <w:rPr>
      <w:bCs w:val="0"/>
      <w:sz w:val="32"/>
    </w:rPr>
  </w:style>
  <w:style w:type="character" w:customStyle="1" w:styleId="17">
    <w:name w:val="Заг_1 Знак"/>
    <w:basedOn w:val="12"/>
    <w:link w:val="11"/>
    <w:rsid w:val="00382A6C"/>
    <w:rPr>
      <w:rFonts w:ascii="Times New Roman" w:eastAsia="Times New Roman" w:hAnsi="Times New Roman" w:cs="Times New Roman"/>
      <w:b/>
      <w:bCs w:val="0"/>
      <w:kern w:val="32"/>
      <w:sz w:val="32"/>
      <w:szCs w:val="28"/>
      <w:lang w:eastAsia="ar-SA"/>
    </w:rPr>
  </w:style>
  <w:style w:type="paragraph" w:customStyle="1" w:styleId="2">
    <w:name w:val="Заг_2"/>
    <w:basedOn w:val="20"/>
    <w:next w:val="a"/>
    <w:link w:val="28"/>
    <w:qFormat/>
    <w:rsid w:val="00382A6C"/>
    <w:pPr>
      <w:numPr>
        <w:ilvl w:val="1"/>
        <w:numId w:val="18"/>
      </w:numPr>
    </w:pPr>
  </w:style>
  <w:style w:type="character" w:customStyle="1" w:styleId="28">
    <w:name w:val="Заг_2 Знак"/>
    <w:basedOn w:val="a0"/>
    <w:link w:val="2"/>
    <w:rsid w:val="00382A6C"/>
    <w:rPr>
      <w:rFonts w:ascii="Times New Roman" w:eastAsia="Times New Roman" w:hAnsi="Times New Roman" w:cs="Times New Roman"/>
      <w:b/>
      <w:bCs/>
      <w:kern w:val="32"/>
      <w:sz w:val="28"/>
      <w:szCs w:val="28"/>
      <w:lang w:eastAsia="ar-SA"/>
    </w:rPr>
  </w:style>
  <w:style w:type="table" w:customStyle="1" w:styleId="18">
    <w:name w:val="Сетка таблицы1"/>
    <w:basedOn w:val="a1"/>
    <w:next w:val="a3"/>
    <w:uiPriority w:val="39"/>
    <w:rsid w:val="0054446D"/>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Normal (Web)"/>
    <w:basedOn w:val="a"/>
    <w:uiPriority w:val="99"/>
    <w:unhideWhenUsed/>
    <w:rsid w:val="00742A92"/>
    <w:pPr>
      <w:spacing w:before="100" w:beforeAutospacing="1" w:after="100" w:afterAutospacing="1" w:line="240" w:lineRule="auto"/>
    </w:pPr>
    <w:rPr>
      <w:rFonts w:eastAsia="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588157">
      <w:bodyDiv w:val="1"/>
      <w:marLeft w:val="0"/>
      <w:marRight w:val="0"/>
      <w:marTop w:val="0"/>
      <w:marBottom w:val="0"/>
      <w:divBdr>
        <w:top w:val="none" w:sz="0" w:space="0" w:color="auto"/>
        <w:left w:val="none" w:sz="0" w:space="0" w:color="auto"/>
        <w:bottom w:val="none" w:sz="0" w:space="0" w:color="auto"/>
        <w:right w:val="none" w:sz="0" w:space="0" w:color="auto"/>
      </w:divBdr>
    </w:div>
    <w:div w:id="711270260">
      <w:bodyDiv w:val="1"/>
      <w:marLeft w:val="0"/>
      <w:marRight w:val="0"/>
      <w:marTop w:val="0"/>
      <w:marBottom w:val="0"/>
      <w:divBdr>
        <w:top w:val="none" w:sz="0" w:space="0" w:color="auto"/>
        <w:left w:val="none" w:sz="0" w:space="0" w:color="auto"/>
        <w:bottom w:val="none" w:sz="0" w:space="0" w:color="auto"/>
        <w:right w:val="none" w:sz="0" w:space="0" w:color="auto"/>
      </w:divBdr>
    </w:div>
    <w:div w:id="755129536">
      <w:bodyDiv w:val="1"/>
      <w:marLeft w:val="0"/>
      <w:marRight w:val="0"/>
      <w:marTop w:val="0"/>
      <w:marBottom w:val="0"/>
      <w:divBdr>
        <w:top w:val="none" w:sz="0" w:space="0" w:color="auto"/>
        <w:left w:val="none" w:sz="0" w:space="0" w:color="auto"/>
        <w:bottom w:val="none" w:sz="0" w:space="0" w:color="auto"/>
        <w:right w:val="none" w:sz="0" w:space="0" w:color="auto"/>
      </w:divBdr>
      <w:divsChild>
        <w:div w:id="1180002703">
          <w:marLeft w:val="0"/>
          <w:marRight w:val="0"/>
          <w:marTop w:val="0"/>
          <w:marBottom w:val="0"/>
          <w:divBdr>
            <w:top w:val="none" w:sz="0" w:space="0" w:color="auto"/>
            <w:left w:val="none" w:sz="0" w:space="0" w:color="auto"/>
            <w:bottom w:val="none" w:sz="0" w:space="0" w:color="auto"/>
            <w:right w:val="none" w:sz="0" w:space="0" w:color="auto"/>
          </w:divBdr>
          <w:divsChild>
            <w:div w:id="1924290428">
              <w:marLeft w:val="0"/>
              <w:marRight w:val="0"/>
              <w:marTop w:val="0"/>
              <w:marBottom w:val="0"/>
              <w:divBdr>
                <w:top w:val="none" w:sz="0" w:space="0" w:color="auto"/>
                <w:left w:val="none" w:sz="0" w:space="0" w:color="auto"/>
                <w:bottom w:val="none" w:sz="0" w:space="0" w:color="auto"/>
                <w:right w:val="none" w:sz="0" w:space="0" w:color="auto"/>
              </w:divBdr>
              <w:divsChild>
                <w:div w:id="1022247099">
                  <w:marLeft w:val="0"/>
                  <w:marRight w:val="0"/>
                  <w:marTop w:val="0"/>
                  <w:marBottom w:val="0"/>
                  <w:divBdr>
                    <w:top w:val="none" w:sz="0" w:space="0" w:color="auto"/>
                    <w:left w:val="none" w:sz="0" w:space="0" w:color="auto"/>
                    <w:bottom w:val="none" w:sz="0" w:space="0" w:color="auto"/>
                    <w:right w:val="none" w:sz="0" w:space="0" w:color="auto"/>
                  </w:divBdr>
                  <w:divsChild>
                    <w:div w:id="1438017188">
                      <w:marLeft w:val="0"/>
                      <w:marRight w:val="0"/>
                      <w:marTop w:val="0"/>
                      <w:marBottom w:val="0"/>
                      <w:divBdr>
                        <w:top w:val="none" w:sz="0" w:space="0" w:color="auto"/>
                        <w:left w:val="none" w:sz="0" w:space="0" w:color="auto"/>
                        <w:bottom w:val="none" w:sz="0" w:space="0" w:color="auto"/>
                        <w:right w:val="none" w:sz="0" w:space="0" w:color="auto"/>
                      </w:divBdr>
                      <w:divsChild>
                        <w:div w:id="37441180">
                          <w:marLeft w:val="0"/>
                          <w:marRight w:val="0"/>
                          <w:marTop w:val="0"/>
                          <w:marBottom w:val="0"/>
                          <w:divBdr>
                            <w:top w:val="none" w:sz="0" w:space="0" w:color="auto"/>
                            <w:left w:val="none" w:sz="0" w:space="0" w:color="auto"/>
                            <w:bottom w:val="none" w:sz="0" w:space="0" w:color="auto"/>
                            <w:right w:val="none" w:sz="0" w:space="0" w:color="auto"/>
                          </w:divBdr>
                          <w:divsChild>
                            <w:div w:id="11149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7737195">
      <w:bodyDiv w:val="1"/>
      <w:marLeft w:val="0"/>
      <w:marRight w:val="0"/>
      <w:marTop w:val="0"/>
      <w:marBottom w:val="0"/>
      <w:divBdr>
        <w:top w:val="none" w:sz="0" w:space="0" w:color="auto"/>
        <w:left w:val="none" w:sz="0" w:space="0" w:color="auto"/>
        <w:bottom w:val="none" w:sz="0" w:space="0" w:color="auto"/>
        <w:right w:val="none" w:sz="0" w:space="0" w:color="auto"/>
      </w:divBdr>
    </w:div>
    <w:div w:id="1030448056">
      <w:bodyDiv w:val="1"/>
      <w:marLeft w:val="0"/>
      <w:marRight w:val="0"/>
      <w:marTop w:val="0"/>
      <w:marBottom w:val="0"/>
      <w:divBdr>
        <w:top w:val="none" w:sz="0" w:space="0" w:color="auto"/>
        <w:left w:val="none" w:sz="0" w:space="0" w:color="auto"/>
        <w:bottom w:val="none" w:sz="0" w:space="0" w:color="auto"/>
        <w:right w:val="none" w:sz="0" w:space="0" w:color="auto"/>
      </w:divBdr>
      <w:divsChild>
        <w:div w:id="1917009789">
          <w:marLeft w:val="0"/>
          <w:marRight w:val="0"/>
          <w:marTop w:val="0"/>
          <w:marBottom w:val="0"/>
          <w:divBdr>
            <w:top w:val="none" w:sz="0" w:space="0" w:color="auto"/>
            <w:left w:val="none" w:sz="0" w:space="0" w:color="auto"/>
            <w:bottom w:val="none" w:sz="0" w:space="0" w:color="auto"/>
            <w:right w:val="none" w:sz="0" w:space="0" w:color="auto"/>
          </w:divBdr>
          <w:divsChild>
            <w:div w:id="1511523111">
              <w:marLeft w:val="0"/>
              <w:marRight w:val="0"/>
              <w:marTop w:val="0"/>
              <w:marBottom w:val="0"/>
              <w:divBdr>
                <w:top w:val="none" w:sz="0" w:space="0" w:color="auto"/>
                <w:left w:val="none" w:sz="0" w:space="0" w:color="auto"/>
                <w:bottom w:val="none" w:sz="0" w:space="0" w:color="auto"/>
                <w:right w:val="none" w:sz="0" w:space="0" w:color="auto"/>
              </w:divBdr>
              <w:divsChild>
                <w:div w:id="543257250">
                  <w:marLeft w:val="0"/>
                  <w:marRight w:val="0"/>
                  <w:marTop w:val="0"/>
                  <w:marBottom w:val="0"/>
                  <w:divBdr>
                    <w:top w:val="none" w:sz="0" w:space="0" w:color="auto"/>
                    <w:left w:val="none" w:sz="0" w:space="0" w:color="auto"/>
                    <w:bottom w:val="none" w:sz="0" w:space="0" w:color="auto"/>
                    <w:right w:val="none" w:sz="0" w:space="0" w:color="auto"/>
                  </w:divBdr>
                  <w:divsChild>
                    <w:div w:id="1937013773">
                      <w:marLeft w:val="0"/>
                      <w:marRight w:val="0"/>
                      <w:marTop w:val="0"/>
                      <w:marBottom w:val="0"/>
                      <w:divBdr>
                        <w:top w:val="none" w:sz="0" w:space="0" w:color="auto"/>
                        <w:left w:val="none" w:sz="0" w:space="0" w:color="auto"/>
                        <w:bottom w:val="none" w:sz="0" w:space="0" w:color="auto"/>
                        <w:right w:val="none" w:sz="0" w:space="0" w:color="auto"/>
                      </w:divBdr>
                      <w:divsChild>
                        <w:div w:id="777138696">
                          <w:marLeft w:val="0"/>
                          <w:marRight w:val="0"/>
                          <w:marTop w:val="0"/>
                          <w:marBottom w:val="0"/>
                          <w:divBdr>
                            <w:top w:val="none" w:sz="0" w:space="0" w:color="auto"/>
                            <w:left w:val="none" w:sz="0" w:space="0" w:color="auto"/>
                            <w:bottom w:val="none" w:sz="0" w:space="0" w:color="auto"/>
                            <w:right w:val="none" w:sz="0" w:space="0" w:color="auto"/>
                          </w:divBdr>
                          <w:divsChild>
                            <w:div w:id="1803427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1743351">
      <w:bodyDiv w:val="1"/>
      <w:marLeft w:val="0"/>
      <w:marRight w:val="0"/>
      <w:marTop w:val="0"/>
      <w:marBottom w:val="0"/>
      <w:divBdr>
        <w:top w:val="none" w:sz="0" w:space="0" w:color="auto"/>
        <w:left w:val="none" w:sz="0" w:space="0" w:color="auto"/>
        <w:bottom w:val="none" w:sz="0" w:space="0" w:color="auto"/>
        <w:right w:val="none" w:sz="0" w:space="0" w:color="auto"/>
      </w:divBdr>
    </w:div>
    <w:div w:id="1407454549">
      <w:bodyDiv w:val="1"/>
      <w:marLeft w:val="0"/>
      <w:marRight w:val="0"/>
      <w:marTop w:val="0"/>
      <w:marBottom w:val="0"/>
      <w:divBdr>
        <w:top w:val="none" w:sz="0" w:space="0" w:color="auto"/>
        <w:left w:val="none" w:sz="0" w:space="0" w:color="auto"/>
        <w:bottom w:val="none" w:sz="0" w:space="0" w:color="auto"/>
        <w:right w:val="none" w:sz="0" w:space="0" w:color="auto"/>
      </w:divBdr>
    </w:div>
    <w:div w:id="1416246459">
      <w:bodyDiv w:val="1"/>
      <w:marLeft w:val="0"/>
      <w:marRight w:val="0"/>
      <w:marTop w:val="0"/>
      <w:marBottom w:val="0"/>
      <w:divBdr>
        <w:top w:val="none" w:sz="0" w:space="0" w:color="auto"/>
        <w:left w:val="none" w:sz="0" w:space="0" w:color="auto"/>
        <w:bottom w:val="none" w:sz="0" w:space="0" w:color="auto"/>
        <w:right w:val="none" w:sz="0" w:space="0" w:color="auto"/>
      </w:divBdr>
    </w:div>
    <w:div w:id="1560902499">
      <w:bodyDiv w:val="1"/>
      <w:marLeft w:val="0"/>
      <w:marRight w:val="0"/>
      <w:marTop w:val="0"/>
      <w:marBottom w:val="0"/>
      <w:divBdr>
        <w:top w:val="none" w:sz="0" w:space="0" w:color="auto"/>
        <w:left w:val="none" w:sz="0" w:space="0" w:color="auto"/>
        <w:bottom w:val="none" w:sz="0" w:space="0" w:color="auto"/>
        <w:right w:val="none" w:sz="0" w:space="0" w:color="auto"/>
      </w:divBdr>
    </w:div>
    <w:div w:id="1756049156">
      <w:bodyDiv w:val="1"/>
      <w:marLeft w:val="0"/>
      <w:marRight w:val="0"/>
      <w:marTop w:val="0"/>
      <w:marBottom w:val="0"/>
      <w:divBdr>
        <w:top w:val="none" w:sz="0" w:space="0" w:color="auto"/>
        <w:left w:val="none" w:sz="0" w:space="0" w:color="auto"/>
        <w:bottom w:val="none" w:sz="0" w:space="0" w:color="auto"/>
        <w:right w:val="none" w:sz="0" w:space="0" w:color="auto"/>
      </w:divBdr>
    </w:div>
    <w:div w:id="1812403520">
      <w:bodyDiv w:val="1"/>
      <w:marLeft w:val="0"/>
      <w:marRight w:val="0"/>
      <w:marTop w:val="0"/>
      <w:marBottom w:val="0"/>
      <w:divBdr>
        <w:top w:val="none" w:sz="0" w:space="0" w:color="auto"/>
        <w:left w:val="none" w:sz="0" w:space="0" w:color="auto"/>
        <w:bottom w:val="none" w:sz="0" w:space="0" w:color="auto"/>
        <w:right w:val="none" w:sz="0" w:space="0" w:color="auto"/>
      </w:divBdr>
    </w:div>
    <w:div w:id="1917125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chart" Target="charts/chart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footer" Target="footer1.xm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ada\Documents\Files\files_mephi\07%20&#1052;&#1048;&#1040;&#1044;\&#1056;&#1072;&#1073;&#1086;&#1090;&#1099;\MIAD.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Средние</a:t>
            </a:r>
            <a:r>
              <a:rPr lang="ru-RU" baseline="0"/>
              <a:t> значение параметров по кластерам Кохонен</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lineChart>
        <c:grouping val="standard"/>
        <c:varyColors val="0"/>
        <c:ser>
          <c:idx val="0"/>
          <c:order val="0"/>
          <c:tx>
            <c:strRef>
              <c:f>Кохонен!$M$2</c:f>
              <c:strCache>
                <c:ptCount val="1"/>
                <c:pt idx="0">
                  <c:v>K1</c:v>
                </c:pt>
              </c:strCache>
            </c:strRef>
          </c:tx>
          <c:spPr>
            <a:ln w="28575" cap="rnd">
              <a:solidFill>
                <a:schemeClr val="accent1"/>
              </a:solidFill>
              <a:round/>
            </a:ln>
            <a:effectLst/>
          </c:spPr>
          <c:marker>
            <c:symbol val="none"/>
          </c:marker>
          <c:cat>
            <c:strRef>
              <c:f>Кохонен!$N$1:$V$1</c:f>
              <c:strCache>
                <c:ptCount val="9"/>
                <c:pt idx="0">
                  <c:v>X1</c:v>
                </c:pt>
                <c:pt idx="1">
                  <c:v>X2</c:v>
                </c:pt>
                <c:pt idx="2">
                  <c:v>X3</c:v>
                </c:pt>
                <c:pt idx="3">
                  <c:v>X4</c:v>
                </c:pt>
                <c:pt idx="4">
                  <c:v>X5</c:v>
                </c:pt>
                <c:pt idx="5">
                  <c:v>X6</c:v>
                </c:pt>
                <c:pt idx="6">
                  <c:v>X7</c:v>
                </c:pt>
                <c:pt idx="7">
                  <c:v>X8</c:v>
                </c:pt>
                <c:pt idx="8">
                  <c:v>X9</c:v>
                </c:pt>
              </c:strCache>
            </c:strRef>
          </c:cat>
          <c:val>
            <c:numRef>
              <c:f>Кохонен!$N$2:$V$2</c:f>
              <c:numCache>
                <c:formatCode>General</c:formatCode>
                <c:ptCount val="9"/>
                <c:pt idx="0">
                  <c:v>-0.53528150851337264</c:v>
                </c:pt>
                <c:pt idx="1">
                  <c:v>1.1736753141821124</c:v>
                </c:pt>
                <c:pt idx="2">
                  <c:v>-1.146544744788432</c:v>
                </c:pt>
                <c:pt idx="3">
                  <c:v>-0.67818050563239396</c:v>
                </c:pt>
                <c:pt idx="4">
                  <c:v>-0.6647713348755474</c:v>
                </c:pt>
                <c:pt idx="5">
                  <c:v>-8.0469684783851095E-2</c:v>
                </c:pt>
                <c:pt idx="6">
                  <c:v>-0.59288135038854117</c:v>
                </c:pt>
                <c:pt idx="7">
                  <c:v>-0.44043157678576633</c:v>
                </c:pt>
                <c:pt idx="8">
                  <c:v>0.86908336160874688</c:v>
                </c:pt>
              </c:numCache>
            </c:numRef>
          </c:val>
          <c:smooth val="0"/>
          <c:extLst>
            <c:ext xmlns:c16="http://schemas.microsoft.com/office/drawing/2014/chart" uri="{C3380CC4-5D6E-409C-BE32-E72D297353CC}">
              <c16:uniqueId val="{00000000-C5C8-4D30-81EA-6A8A8B66D322}"/>
            </c:ext>
          </c:extLst>
        </c:ser>
        <c:ser>
          <c:idx val="1"/>
          <c:order val="1"/>
          <c:tx>
            <c:strRef>
              <c:f>Кохонен!$M$3</c:f>
              <c:strCache>
                <c:ptCount val="1"/>
                <c:pt idx="0">
                  <c:v>K2</c:v>
                </c:pt>
              </c:strCache>
            </c:strRef>
          </c:tx>
          <c:spPr>
            <a:ln w="28575" cap="rnd">
              <a:solidFill>
                <a:schemeClr val="accent2"/>
              </a:solidFill>
              <a:round/>
            </a:ln>
            <a:effectLst/>
          </c:spPr>
          <c:marker>
            <c:symbol val="none"/>
          </c:marker>
          <c:cat>
            <c:strRef>
              <c:f>Кохонен!$N$1:$V$1</c:f>
              <c:strCache>
                <c:ptCount val="9"/>
                <c:pt idx="0">
                  <c:v>X1</c:v>
                </c:pt>
                <c:pt idx="1">
                  <c:v>X2</c:v>
                </c:pt>
                <c:pt idx="2">
                  <c:v>X3</c:v>
                </c:pt>
                <c:pt idx="3">
                  <c:v>X4</c:v>
                </c:pt>
                <c:pt idx="4">
                  <c:v>X5</c:v>
                </c:pt>
                <c:pt idx="5">
                  <c:v>X6</c:v>
                </c:pt>
                <c:pt idx="6">
                  <c:v>X7</c:v>
                </c:pt>
                <c:pt idx="7">
                  <c:v>X8</c:v>
                </c:pt>
                <c:pt idx="8">
                  <c:v>X9</c:v>
                </c:pt>
              </c:strCache>
            </c:strRef>
          </c:cat>
          <c:val>
            <c:numRef>
              <c:f>Кохонен!$N$3:$V$3</c:f>
              <c:numCache>
                <c:formatCode>General</c:formatCode>
                <c:ptCount val="9"/>
                <c:pt idx="0">
                  <c:v>-0.12865217684250199</c:v>
                </c:pt>
                <c:pt idx="1">
                  <c:v>-0.17220020486534418</c:v>
                </c:pt>
                <c:pt idx="2">
                  <c:v>-0.82916550248995591</c:v>
                </c:pt>
                <c:pt idx="3">
                  <c:v>-0.46999503781065921</c:v>
                </c:pt>
                <c:pt idx="4">
                  <c:v>0.17314250273110537</c:v>
                </c:pt>
                <c:pt idx="5">
                  <c:v>0.42312544920408746</c:v>
                </c:pt>
                <c:pt idx="6">
                  <c:v>-0.29536097951406043</c:v>
                </c:pt>
                <c:pt idx="7">
                  <c:v>0.2313877844672908</c:v>
                </c:pt>
                <c:pt idx="8">
                  <c:v>0.79860209753754441</c:v>
                </c:pt>
              </c:numCache>
            </c:numRef>
          </c:val>
          <c:smooth val="0"/>
          <c:extLst>
            <c:ext xmlns:c16="http://schemas.microsoft.com/office/drawing/2014/chart" uri="{C3380CC4-5D6E-409C-BE32-E72D297353CC}">
              <c16:uniqueId val="{00000001-C5C8-4D30-81EA-6A8A8B66D322}"/>
            </c:ext>
          </c:extLst>
        </c:ser>
        <c:ser>
          <c:idx val="2"/>
          <c:order val="2"/>
          <c:tx>
            <c:strRef>
              <c:f>Кохонен!$M$4</c:f>
              <c:strCache>
                <c:ptCount val="1"/>
                <c:pt idx="0">
                  <c:v>K3</c:v>
                </c:pt>
              </c:strCache>
            </c:strRef>
          </c:tx>
          <c:spPr>
            <a:ln w="28575" cap="rnd">
              <a:solidFill>
                <a:schemeClr val="accent3"/>
              </a:solidFill>
              <a:round/>
            </a:ln>
            <a:effectLst/>
          </c:spPr>
          <c:marker>
            <c:symbol val="none"/>
          </c:marker>
          <c:cat>
            <c:strRef>
              <c:f>Кохонен!$N$1:$V$1</c:f>
              <c:strCache>
                <c:ptCount val="9"/>
                <c:pt idx="0">
                  <c:v>X1</c:v>
                </c:pt>
                <c:pt idx="1">
                  <c:v>X2</c:v>
                </c:pt>
                <c:pt idx="2">
                  <c:v>X3</c:v>
                </c:pt>
                <c:pt idx="3">
                  <c:v>X4</c:v>
                </c:pt>
                <c:pt idx="4">
                  <c:v>X5</c:v>
                </c:pt>
                <c:pt idx="5">
                  <c:v>X6</c:v>
                </c:pt>
                <c:pt idx="6">
                  <c:v>X7</c:v>
                </c:pt>
                <c:pt idx="7">
                  <c:v>X8</c:v>
                </c:pt>
                <c:pt idx="8">
                  <c:v>X9</c:v>
                </c:pt>
              </c:strCache>
            </c:strRef>
          </c:cat>
          <c:val>
            <c:numRef>
              <c:f>Кохонен!$N$4:$V$4</c:f>
              <c:numCache>
                <c:formatCode>General</c:formatCode>
                <c:ptCount val="9"/>
                <c:pt idx="0">
                  <c:v>-0.34603562325807136</c:v>
                </c:pt>
                <c:pt idx="1">
                  <c:v>-0.46755597330594667</c:v>
                </c:pt>
                <c:pt idx="2">
                  <c:v>-8.3754598054574914E-2</c:v>
                </c:pt>
                <c:pt idx="3">
                  <c:v>6.4376829110128195E-2</c:v>
                </c:pt>
                <c:pt idx="4">
                  <c:v>-0.38415252511573217</c:v>
                </c:pt>
                <c:pt idx="5">
                  <c:v>0.15878463705613316</c:v>
                </c:pt>
                <c:pt idx="6">
                  <c:v>-0.17493704315879835</c:v>
                </c:pt>
                <c:pt idx="7">
                  <c:v>-0.28394288422465763</c:v>
                </c:pt>
                <c:pt idx="8">
                  <c:v>-7.7565509891968504E-2</c:v>
                </c:pt>
              </c:numCache>
            </c:numRef>
          </c:val>
          <c:smooth val="0"/>
          <c:extLst>
            <c:ext xmlns:c16="http://schemas.microsoft.com/office/drawing/2014/chart" uri="{C3380CC4-5D6E-409C-BE32-E72D297353CC}">
              <c16:uniqueId val="{00000002-C5C8-4D30-81EA-6A8A8B66D322}"/>
            </c:ext>
          </c:extLst>
        </c:ser>
        <c:ser>
          <c:idx val="3"/>
          <c:order val="3"/>
          <c:tx>
            <c:strRef>
              <c:f>Кохонен!$M$5</c:f>
              <c:strCache>
                <c:ptCount val="1"/>
                <c:pt idx="0">
                  <c:v>K4</c:v>
                </c:pt>
              </c:strCache>
            </c:strRef>
          </c:tx>
          <c:spPr>
            <a:ln w="28575" cap="rnd">
              <a:solidFill>
                <a:schemeClr val="accent4"/>
              </a:solidFill>
              <a:round/>
            </a:ln>
            <a:effectLst/>
          </c:spPr>
          <c:marker>
            <c:symbol val="none"/>
          </c:marker>
          <c:cat>
            <c:strRef>
              <c:f>Кохонен!$N$1:$V$1</c:f>
              <c:strCache>
                <c:ptCount val="9"/>
                <c:pt idx="0">
                  <c:v>X1</c:v>
                </c:pt>
                <c:pt idx="1">
                  <c:v>X2</c:v>
                </c:pt>
                <c:pt idx="2">
                  <c:v>X3</c:v>
                </c:pt>
                <c:pt idx="3">
                  <c:v>X4</c:v>
                </c:pt>
                <c:pt idx="4">
                  <c:v>X5</c:v>
                </c:pt>
                <c:pt idx="5">
                  <c:v>X6</c:v>
                </c:pt>
                <c:pt idx="6">
                  <c:v>X7</c:v>
                </c:pt>
                <c:pt idx="7">
                  <c:v>X8</c:v>
                </c:pt>
                <c:pt idx="8">
                  <c:v>X9</c:v>
                </c:pt>
              </c:strCache>
            </c:strRef>
          </c:cat>
          <c:val>
            <c:numRef>
              <c:f>Кохонен!$N$5:$V$5</c:f>
              <c:numCache>
                <c:formatCode>General</c:formatCode>
                <c:ptCount val="9"/>
                <c:pt idx="0">
                  <c:v>-0.21729791839374638</c:v>
                </c:pt>
                <c:pt idx="1">
                  <c:v>-0.36752607542292731</c:v>
                </c:pt>
                <c:pt idx="2">
                  <c:v>1.0297700595439769</c:v>
                </c:pt>
                <c:pt idx="3">
                  <c:v>0.83247734083227254</c:v>
                </c:pt>
                <c:pt idx="4">
                  <c:v>-0.56621750752319799</c:v>
                </c:pt>
                <c:pt idx="5">
                  <c:v>-0.80559108971777171</c:v>
                </c:pt>
                <c:pt idx="6">
                  <c:v>0.50726671495337305</c:v>
                </c:pt>
                <c:pt idx="7">
                  <c:v>-9.5824234785872306E-2</c:v>
                </c:pt>
                <c:pt idx="8">
                  <c:v>-0.51844391360067243</c:v>
                </c:pt>
              </c:numCache>
            </c:numRef>
          </c:val>
          <c:smooth val="0"/>
          <c:extLst>
            <c:ext xmlns:c16="http://schemas.microsoft.com/office/drawing/2014/chart" uri="{C3380CC4-5D6E-409C-BE32-E72D297353CC}">
              <c16:uniqueId val="{00000003-C5C8-4D30-81EA-6A8A8B66D322}"/>
            </c:ext>
          </c:extLst>
        </c:ser>
        <c:ser>
          <c:idx val="4"/>
          <c:order val="4"/>
          <c:tx>
            <c:strRef>
              <c:f>Кохонен!$M$6</c:f>
              <c:strCache>
                <c:ptCount val="1"/>
                <c:pt idx="0">
                  <c:v>K5</c:v>
                </c:pt>
              </c:strCache>
            </c:strRef>
          </c:tx>
          <c:spPr>
            <a:ln w="28575" cap="rnd">
              <a:solidFill>
                <a:schemeClr val="accent5"/>
              </a:solidFill>
              <a:round/>
            </a:ln>
            <a:effectLst/>
          </c:spPr>
          <c:marker>
            <c:symbol val="none"/>
          </c:marker>
          <c:cat>
            <c:strRef>
              <c:f>Кохонен!$N$1:$V$1</c:f>
              <c:strCache>
                <c:ptCount val="9"/>
                <c:pt idx="0">
                  <c:v>X1</c:v>
                </c:pt>
                <c:pt idx="1">
                  <c:v>X2</c:v>
                </c:pt>
                <c:pt idx="2">
                  <c:v>X3</c:v>
                </c:pt>
                <c:pt idx="3">
                  <c:v>X4</c:v>
                </c:pt>
                <c:pt idx="4">
                  <c:v>X5</c:v>
                </c:pt>
                <c:pt idx="5">
                  <c:v>X6</c:v>
                </c:pt>
                <c:pt idx="6">
                  <c:v>X7</c:v>
                </c:pt>
                <c:pt idx="7">
                  <c:v>X8</c:v>
                </c:pt>
                <c:pt idx="8">
                  <c:v>X9</c:v>
                </c:pt>
              </c:strCache>
            </c:strRef>
          </c:cat>
          <c:val>
            <c:numRef>
              <c:f>Кохонен!$N$6:$V$6</c:f>
              <c:numCache>
                <c:formatCode>General</c:formatCode>
                <c:ptCount val="9"/>
                <c:pt idx="0">
                  <c:v>-0.67870733594642441</c:v>
                </c:pt>
                <c:pt idx="1">
                  <c:v>2.6281841256218685</c:v>
                </c:pt>
                <c:pt idx="2">
                  <c:v>1.1468056938057378</c:v>
                </c:pt>
                <c:pt idx="3">
                  <c:v>1.3970609112183165</c:v>
                </c:pt>
                <c:pt idx="4">
                  <c:v>-0.74357388593549634</c:v>
                </c:pt>
                <c:pt idx="5">
                  <c:v>-0.9882774550411455</c:v>
                </c:pt>
                <c:pt idx="6">
                  <c:v>0.33052386156101121</c:v>
                </c:pt>
                <c:pt idx="7">
                  <c:v>-0.10284234775610517</c:v>
                </c:pt>
                <c:pt idx="8">
                  <c:v>-0.48842644667034768</c:v>
                </c:pt>
              </c:numCache>
            </c:numRef>
          </c:val>
          <c:smooth val="0"/>
          <c:extLst>
            <c:ext xmlns:c16="http://schemas.microsoft.com/office/drawing/2014/chart" uri="{C3380CC4-5D6E-409C-BE32-E72D297353CC}">
              <c16:uniqueId val="{00000004-C5C8-4D30-81EA-6A8A8B66D322}"/>
            </c:ext>
          </c:extLst>
        </c:ser>
        <c:ser>
          <c:idx val="5"/>
          <c:order val="5"/>
          <c:tx>
            <c:strRef>
              <c:f>Кохонен!$M$7</c:f>
              <c:strCache>
                <c:ptCount val="1"/>
                <c:pt idx="0">
                  <c:v>K6</c:v>
                </c:pt>
              </c:strCache>
            </c:strRef>
          </c:tx>
          <c:spPr>
            <a:ln w="28575" cap="rnd">
              <a:solidFill>
                <a:schemeClr val="accent6"/>
              </a:solidFill>
              <a:round/>
            </a:ln>
            <a:effectLst/>
          </c:spPr>
          <c:marker>
            <c:symbol val="none"/>
          </c:marker>
          <c:cat>
            <c:strRef>
              <c:f>Кохонен!$N$1:$V$1</c:f>
              <c:strCache>
                <c:ptCount val="9"/>
                <c:pt idx="0">
                  <c:v>X1</c:v>
                </c:pt>
                <c:pt idx="1">
                  <c:v>X2</c:v>
                </c:pt>
                <c:pt idx="2">
                  <c:v>X3</c:v>
                </c:pt>
                <c:pt idx="3">
                  <c:v>X4</c:v>
                </c:pt>
                <c:pt idx="4">
                  <c:v>X5</c:v>
                </c:pt>
                <c:pt idx="5">
                  <c:v>X6</c:v>
                </c:pt>
                <c:pt idx="6">
                  <c:v>X7</c:v>
                </c:pt>
                <c:pt idx="7">
                  <c:v>X8</c:v>
                </c:pt>
                <c:pt idx="8">
                  <c:v>X9</c:v>
                </c:pt>
              </c:strCache>
            </c:strRef>
          </c:cat>
          <c:val>
            <c:numRef>
              <c:f>Кохонен!$N$7:$V$7</c:f>
              <c:numCache>
                <c:formatCode>General</c:formatCode>
                <c:ptCount val="9"/>
                <c:pt idx="0">
                  <c:v>-0.34783240652814584</c:v>
                </c:pt>
                <c:pt idx="1">
                  <c:v>0.65351984519041151</c:v>
                </c:pt>
                <c:pt idx="2">
                  <c:v>0.30563653651970396</c:v>
                </c:pt>
                <c:pt idx="3">
                  <c:v>-0.55803077312333182</c:v>
                </c:pt>
                <c:pt idx="4">
                  <c:v>1.135399056850984</c:v>
                </c:pt>
                <c:pt idx="5">
                  <c:v>-0.71034707896654781</c:v>
                </c:pt>
                <c:pt idx="6">
                  <c:v>-7.2686825484457929E-2</c:v>
                </c:pt>
                <c:pt idx="7">
                  <c:v>1.0157368887302352</c:v>
                </c:pt>
                <c:pt idx="8">
                  <c:v>-0.19016871284596082</c:v>
                </c:pt>
              </c:numCache>
            </c:numRef>
          </c:val>
          <c:smooth val="0"/>
          <c:extLst>
            <c:ext xmlns:c16="http://schemas.microsoft.com/office/drawing/2014/chart" uri="{C3380CC4-5D6E-409C-BE32-E72D297353CC}">
              <c16:uniqueId val="{00000005-C5C8-4D30-81EA-6A8A8B66D322}"/>
            </c:ext>
          </c:extLst>
        </c:ser>
        <c:ser>
          <c:idx val="6"/>
          <c:order val="6"/>
          <c:tx>
            <c:strRef>
              <c:f>Кохонен!$M$8</c:f>
              <c:strCache>
                <c:ptCount val="1"/>
                <c:pt idx="0">
                  <c:v>K7</c:v>
                </c:pt>
              </c:strCache>
            </c:strRef>
          </c:tx>
          <c:spPr>
            <a:ln w="28575" cap="rnd">
              <a:solidFill>
                <a:schemeClr val="accent1">
                  <a:lumMod val="60000"/>
                </a:schemeClr>
              </a:solidFill>
              <a:round/>
            </a:ln>
            <a:effectLst/>
          </c:spPr>
          <c:marker>
            <c:symbol val="none"/>
          </c:marker>
          <c:cat>
            <c:strRef>
              <c:f>Кохонен!$N$1:$V$1</c:f>
              <c:strCache>
                <c:ptCount val="9"/>
                <c:pt idx="0">
                  <c:v>X1</c:v>
                </c:pt>
                <c:pt idx="1">
                  <c:v>X2</c:v>
                </c:pt>
                <c:pt idx="2">
                  <c:v>X3</c:v>
                </c:pt>
                <c:pt idx="3">
                  <c:v>X4</c:v>
                </c:pt>
                <c:pt idx="4">
                  <c:v>X5</c:v>
                </c:pt>
                <c:pt idx="5">
                  <c:v>X6</c:v>
                </c:pt>
                <c:pt idx="6">
                  <c:v>X7</c:v>
                </c:pt>
                <c:pt idx="7">
                  <c:v>X8</c:v>
                </c:pt>
                <c:pt idx="8">
                  <c:v>X9</c:v>
                </c:pt>
              </c:strCache>
            </c:strRef>
          </c:cat>
          <c:val>
            <c:numRef>
              <c:f>Кохонен!$N$8:$V$8</c:f>
              <c:numCache>
                <c:formatCode>General</c:formatCode>
                <c:ptCount val="9"/>
                <c:pt idx="0">
                  <c:v>2.2699224008840386</c:v>
                </c:pt>
                <c:pt idx="1">
                  <c:v>-0.30491476897022257</c:v>
                </c:pt>
                <c:pt idx="2">
                  <c:v>0.23028750777258375</c:v>
                </c:pt>
                <c:pt idx="3">
                  <c:v>-0.49946373046039411</c:v>
                </c:pt>
                <c:pt idx="4">
                  <c:v>1.6827947863849666</c:v>
                </c:pt>
                <c:pt idx="5">
                  <c:v>0.85095573856573326</c:v>
                </c:pt>
                <c:pt idx="6">
                  <c:v>0.50312296659831068</c:v>
                </c:pt>
                <c:pt idx="7">
                  <c:v>0.26371909122759413</c:v>
                </c:pt>
                <c:pt idx="8">
                  <c:v>-0.69214440801461219</c:v>
                </c:pt>
              </c:numCache>
            </c:numRef>
          </c:val>
          <c:smooth val="0"/>
          <c:extLst>
            <c:ext xmlns:c16="http://schemas.microsoft.com/office/drawing/2014/chart" uri="{C3380CC4-5D6E-409C-BE32-E72D297353CC}">
              <c16:uniqueId val="{00000006-C5C8-4D30-81EA-6A8A8B66D322}"/>
            </c:ext>
          </c:extLst>
        </c:ser>
        <c:dLbls>
          <c:showLegendKey val="0"/>
          <c:showVal val="0"/>
          <c:showCatName val="0"/>
          <c:showSerName val="0"/>
          <c:showPercent val="0"/>
          <c:showBubbleSize val="0"/>
        </c:dLbls>
        <c:smooth val="0"/>
        <c:axId val="1669412847"/>
        <c:axId val="1669416687"/>
      </c:lineChart>
      <c:catAx>
        <c:axId val="16694128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69416687"/>
        <c:crosses val="autoZero"/>
        <c:auto val="1"/>
        <c:lblAlgn val="ctr"/>
        <c:lblOffset val="100"/>
        <c:noMultiLvlLbl val="0"/>
      </c:catAx>
      <c:valAx>
        <c:axId val="166941668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66941284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C04089-E69D-49E7-8052-2D765DB25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1780</TotalTime>
  <Pages>16</Pages>
  <Words>2439</Words>
  <Characters>13907</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ada</cp:lastModifiedBy>
  <cp:revision>112</cp:revision>
  <cp:lastPrinted>2025-10-14T19:03:00Z</cp:lastPrinted>
  <dcterms:created xsi:type="dcterms:W3CDTF">2025-09-23T19:18:00Z</dcterms:created>
  <dcterms:modified xsi:type="dcterms:W3CDTF">2026-05-07T18:24:00Z</dcterms:modified>
</cp:coreProperties>
</file>